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5ED93" w14:textId="77777777" w:rsidR="0083230A" w:rsidRDefault="00171BCD" w:rsidP="00171BCD">
      <w:pPr>
        <w:spacing w:line="240" w:lineRule="auto"/>
        <w:jc w:val="center"/>
        <w:rPr>
          <w:rFonts w:cs="Lucida Sans Unicode"/>
          <w:b/>
          <w:bCs/>
        </w:rPr>
      </w:pPr>
      <w:r w:rsidRPr="0083230A">
        <w:rPr>
          <w:rFonts w:cs="Lucida Sans Unicode"/>
          <w:b/>
          <w:bCs/>
        </w:rPr>
        <w:t xml:space="preserve">AL </w:t>
      </w:r>
      <w:r w:rsidR="0083230A">
        <w:rPr>
          <w:rFonts w:cs="Lucida Sans Unicode"/>
          <w:b/>
          <w:bCs/>
        </w:rPr>
        <w:t xml:space="preserve">TRIBUNAL </w:t>
      </w:r>
      <w:r w:rsidRPr="0083230A">
        <w:rPr>
          <w:rFonts w:cs="Lucida Sans Unicode"/>
          <w:b/>
          <w:bCs/>
        </w:rPr>
        <w:t>DE</w:t>
      </w:r>
      <w:r w:rsidR="0083230A">
        <w:rPr>
          <w:rFonts w:cs="Lucida Sans Unicode"/>
          <w:b/>
          <w:bCs/>
        </w:rPr>
        <w:t xml:space="preserve"> INSTANCIA</w:t>
      </w:r>
    </w:p>
    <w:p w14:paraId="7D812C52" w14:textId="77777777" w:rsidR="0083230A" w:rsidRDefault="0083230A" w:rsidP="00171BCD">
      <w:pPr>
        <w:spacing w:line="240" w:lineRule="auto"/>
        <w:jc w:val="center"/>
        <w:rPr>
          <w:rFonts w:cs="Lucida Sans Unicode"/>
          <w:b/>
          <w:bCs/>
        </w:rPr>
      </w:pPr>
      <w:r>
        <w:rPr>
          <w:rFonts w:cs="Lucida Sans Unicode"/>
          <w:b/>
          <w:bCs/>
        </w:rPr>
        <w:t>SECCIÓN DE</w:t>
      </w:r>
      <w:r w:rsidR="00171BCD" w:rsidRPr="0083230A">
        <w:rPr>
          <w:rFonts w:cs="Lucida Sans Unicode"/>
          <w:b/>
          <w:bCs/>
        </w:rPr>
        <w:t xml:space="preserve"> LO MERCANTIL </w:t>
      </w:r>
    </w:p>
    <w:p w14:paraId="422D40B1" w14:textId="677A0341" w:rsidR="00171BCD" w:rsidRPr="0083230A" w:rsidRDefault="0083230A" w:rsidP="00171BCD">
      <w:pPr>
        <w:spacing w:line="240" w:lineRule="auto"/>
        <w:jc w:val="center"/>
        <w:rPr>
          <w:rFonts w:cs="Lucida Sans Unicode"/>
          <w:b/>
          <w:bCs/>
        </w:rPr>
      </w:pPr>
      <w:r>
        <w:rPr>
          <w:rFonts w:cs="Lucida Sans Unicode"/>
          <w:b/>
          <w:bCs/>
        </w:rPr>
        <w:t xml:space="preserve">PLAZA </w:t>
      </w:r>
      <w:proofErr w:type="spellStart"/>
      <w:r w:rsidR="00171BCD" w:rsidRPr="0083230A">
        <w:rPr>
          <w:rFonts w:cs="Lucida Sans Unicode"/>
          <w:b/>
          <w:bCs/>
        </w:rPr>
        <w:t>Nº</w:t>
      </w:r>
      <w:proofErr w:type="spellEnd"/>
      <w:r w:rsidR="00171BCD" w:rsidRPr="0083230A">
        <w:rPr>
          <w:rFonts w:cs="Lucida Sans Unicode"/>
          <w:b/>
          <w:bCs/>
        </w:rPr>
        <w:t xml:space="preserve"> 1 DE MURCIA</w:t>
      </w:r>
    </w:p>
    <w:p w14:paraId="5D179D84" w14:textId="77777777" w:rsidR="00171BCD" w:rsidRPr="0083230A" w:rsidRDefault="00171BCD" w:rsidP="00171BCD">
      <w:pPr>
        <w:spacing w:line="240" w:lineRule="auto"/>
        <w:jc w:val="center"/>
        <w:rPr>
          <w:rFonts w:cs="Lucida Sans Unicode"/>
          <w:b/>
          <w:bCs/>
        </w:rPr>
      </w:pPr>
    </w:p>
    <w:p w14:paraId="6E02BB46" w14:textId="77777777" w:rsidR="00171BCD" w:rsidRPr="0083230A" w:rsidRDefault="00171BCD" w:rsidP="00171BCD">
      <w:pPr>
        <w:spacing w:line="240" w:lineRule="auto"/>
        <w:jc w:val="center"/>
        <w:rPr>
          <w:rFonts w:cs="Lucida Sans Unicode"/>
          <w:b/>
          <w:bCs/>
        </w:rPr>
      </w:pPr>
      <w:r w:rsidRPr="0083230A">
        <w:rPr>
          <w:rFonts w:cs="Lucida Sans Unicode"/>
          <w:b/>
          <w:bCs/>
        </w:rPr>
        <w:t>DECLARACIÓN DE CONCURSO Nº251/2026</w:t>
      </w:r>
    </w:p>
    <w:p w14:paraId="79D762F7" w14:textId="77777777" w:rsidR="00171BCD" w:rsidRPr="0083230A" w:rsidRDefault="00171BCD" w:rsidP="00171BCD">
      <w:pPr>
        <w:spacing w:line="240" w:lineRule="auto"/>
        <w:jc w:val="both"/>
        <w:rPr>
          <w:rFonts w:cs="Lucida Sans Unicode"/>
          <w:b/>
          <w:bCs/>
        </w:rPr>
      </w:pPr>
    </w:p>
    <w:p w14:paraId="56FC855B" w14:textId="6FCE929E" w:rsidR="00171BCD" w:rsidRPr="0083230A" w:rsidRDefault="00171BCD" w:rsidP="00171BCD">
      <w:pPr>
        <w:spacing w:line="240" w:lineRule="auto"/>
        <w:jc w:val="both"/>
        <w:rPr>
          <w:rFonts w:cs="Lucida Sans Unicode"/>
          <w:b/>
          <w:bCs/>
        </w:rPr>
      </w:pPr>
      <w:r w:rsidRPr="0083230A">
        <w:rPr>
          <w:rFonts w:cs="Lucida Sans Unicode"/>
          <w:b/>
          <w:bCs/>
        </w:rPr>
        <w:tab/>
        <w:t>D. JUSTO PÁEZ NAVARRO,</w:t>
      </w:r>
      <w:r w:rsidRPr="0083230A">
        <w:rPr>
          <w:rFonts w:cs="Lucida Sans Unicode"/>
        </w:rPr>
        <w:t xml:space="preserve"> Procurador de los Tribunales y de la mercantil REAL MURCIA C.F., S.A.D., conforme tengo </w:t>
      </w:r>
      <w:r w:rsidR="0020702C" w:rsidRPr="0083230A">
        <w:rPr>
          <w:rFonts w:cs="Lucida Sans Unicode"/>
        </w:rPr>
        <w:t>acreditado,</w:t>
      </w:r>
      <w:r w:rsidRPr="0083230A">
        <w:rPr>
          <w:rFonts w:cs="Lucida Sans Unicode"/>
        </w:rPr>
        <w:t xml:space="preserve"> ante el</w:t>
      </w:r>
      <w:r w:rsidR="005E1DD8">
        <w:rPr>
          <w:rFonts w:cs="Lucida Sans Unicode"/>
        </w:rPr>
        <w:t xml:space="preserve"> Tribunal al que </w:t>
      </w:r>
      <w:r w:rsidRPr="0083230A">
        <w:rPr>
          <w:rFonts w:cs="Lucida Sans Unicode"/>
        </w:rPr>
        <w:t xml:space="preserve">comparezco y como mejor proceda en Derecho, </w:t>
      </w:r>
      <w:r w:rsidRPr="0083230A">
        <w:rPr>
          <w:rFonts w:cs="Lucida Sans Unicode"/>
          <w:b/>
          <w:bCs/>
        </w:rPr>
        <w:t>DIGO:</w:t>
      </w:r>
    </w:p>
    <w:p w14:paraId="71983D9C" w14:textId="51A0C160" w:rsidR="00026DF2" w:rsidRPr="0083230A" w:rsidRDefault="00171BCD" w:rsidP="0083230A">
      <w:pPr>
        <w:jc w:val="both"/>
      </w:pPr>
      <w:r w:rsidRPr="0083230A">
        <w:tab/>
        <w:t xml:space="preserve">Que a través del presente escrito el Real Murcia CF SAD, traslada al Tribunal, las consideraciones y decisiones del Consejo de Administración adoptadas con la intervención del Experto en Reestructuración designado en el procedimiento de Comunicación y Homologación </w:t>
      </w:r>
      <w:proofErr w:type="spellStart"/>
      <w:r w:rsidRPr="0083230A">
        <w:t>nº</w:t>
      </w:r>
      <w:proofErr w:type="spellEnd"/>
      <w:r w:rsidRPr="0083230A">
        <w:t xml:space="preserve"> 314/2026 del Tribunal Mercantil </w:t>
      </w:r>
      <w:proofErr w:type="spellStart"/>
      <w:r w:rsidRPr="0083230A">
        <w:t>nº</w:t>
      </w:r>
      <w:proofErr w:type="spellEnd"/>
      <w:r w:rsidRPr="0083230A">
        <w:t xml:space="preserve"> 1 de Murcia</w:t>
      </w:r>
      <w:r w:rsidR="0083007F" w:rsidRPr="0083230A">
        <w:t xml:space="preserve">, y ello </w:t>
      </w:r>
      <w:r w:rsidR="00FE4707">
        <w:t>tras el</w:t>
      </w:r>
      <w:r w:rsidR="0083007F" w:rsidRPr="0083230A">
        <w:t xml:space="preserve"> señalamiento de vista para el </w:t>
      </w:r>
      <w:r w:rsidR="0083007F" w:rsidRPr="00FE4707">
        <w:rPr>
          <w:u w:val="single"/>
        </w:rPr>
        <w:t>próximo 17 de noviembre de 2026</w:t>
      </w:r>
      <w:r w:rsidR="0083007F" w:rsidRPr="0083230A">
        <w:t xml:space="preserve"> por providencia de fecha 1 de abril de 2026 dictada en el presente procedimiento </w:t>
      </w:r>
      <w:proofErr w:type="spellStart"/>
      <w:r w:rsidR="0083007F" w:rsidRPr="0083230A">
        <w:t>nº</w:t>
      </w:r>
      <w:proofErr w:type="spellEnd"/>
      <w:r w:rsidR="0083007F" w:rsidRPr="0083230A">
        <w:t xml:space="preserve"> 251/2026 (a instancia del MALAGA), y del Auto de 21 de mayo dictado en el procedimiento </w:t>
      </w:r>
      <w:proofErr w:type="spellStart"/>
      <w:r w:rsidR="0083007F" w:rsidRPr="0083230A">
        <w:t>nº</w:t>
      </w:r>
      <w:proofErr w:type="spellEnd"/>
      <w:r w:rsidR="0083007F" w:rsidRPr="0083230A">
        <w:t xml:space="preserve"> 428/2026 (a instancia del MALLORCA).</w:t>
      </w:r>
    </w:p>
    <w:p w14:paraId="0BB617E7" w14:textId="41BAA552" w:rsidR="00171BCD" w:rsidRPr="0083230A" w:rsidRDefault="00171BCD" w:rsidP="0083230A">
      <w:pPr>
        <w:jc w:val="both"/>
      </w:pPr>
      <w:r w:rsidRPr="0083230A">
        <w:tab/>
        <w:t xml:space="preserve">En síntesis, lo </w:t>
      </w:r>
      <w:r w:rsidR="00FE4707" w:rsidRPr="0083230A">
        <w:t xml:space="preserve">acordado </w:t>
      </w:r>
      <w:r w:rsidR="00FE4707">
        <w:t xml:space="preserve">por el Consejo de Administración en sesión de 10 de junio del presente, </w:t>
      </w:r>
      <w:r w:rsidRPr="0083230A">
        <w:t>atiende a:</w:t>
      </w:r>
    </w:p>
    <w:p w14:paraId="0D705E97" w14:textId="36C1CD58" w:rsidR="00171BCD" w:rsidRPr="0083230A" w:rsidRDefault="00171BCD" w:rsidP="0083230A">
      <w:pPr>
        <w:jc w:val="both"/>
      </w:pPr>
      <w:r w:rsidRPr="0083230A">
        <w:tab/>
        <w:t xml:space="preserve">1.- </w:t>
      </w:r>
      <w:r w:rsidRPr="0083230A">
        <w:rPr>
          <w:b/>
          <w:bCs/>
        </w:rPr>
        <w:t xml:space="preserve">Solicitud de allanamiento </w:t>
      </w:r>
      <w:r w:rsidR="00B77015" w:rsidRPr="0083230A">
        <w:rPr>
          <w:b/>
          <w:bCs/>
        </w:rPr>
        <w:t xml:space="preserve">al </w:t>
      </w:r>
      <w:r w:rsidRPr="0083230A">
        <w:rPr>
          <w:b/>
          <w:bCs/>
        </w:rPr>
        <w:t>concurso necesar</w:t>
      </w:r>
      <w:r w:rsidR="0083230A">
        <w:rPr>
          <w:b/>
          <w:bCs/>
        </w:rPr>
        <w:t>io</w:t>
      </w:r>
      <w:r w:rsidR="0083230A">
        <w:t>,</w:t>
      </w:r>
      <w:r w:rsidR="00B77015" w:rsidRPr="0083230A">
        <w:t xml:space="preserve"> tramitado con el número 251/2026</w:t>
      </w:r>
      <w:r w:rsidR="00D91090">
        <w:t>,</w:t>
      </w:r>
      <w:r w:rsidR="00336319" w:rsidRPr="0083230A">
        <w:t xml:space="preserve"> de conformidad con la previsión legal del artículo 19 del Texto Refundido</w:t>
      </w:r>
      <w:r w:rsidR="00FE4707">
        <w:t>, para con ello no dilatar la presente situación.</w:t>
      </w:r>
    </w:p>
    <w:p w14:paraId="7B8C7CFC" w14:textId="15D528AD" w:rsidR="00171BCD" w:rsidRPr="0083230A" w:rsidRDefault="00171BCD" w:rsidP="0083230A">
      <w:pPr>
        <w:jc w:val="both"/>
      </w:pPr>
      <w:r w:rsidRPr="0083230A">
        <w:tab/>
        <w:t>2.- Interesar</w:t>
      </w:r>
      <w:r w:rsidR="00B77015" w:rsidRPr="0083230A">
        <w:t xml:space="preserve"> </w:t>
      </w:r>
      <w:r w:rsidR="00D91090" w:rsidRPr="0083230A">
        <w:t>que,</w:t>
      </w:r>
      <w:r w:rsidR="00B77015" w:rsidRPr="0083230A">
        <w:t xml:space="preserve"> declarado el concurso</w:t>
      </w:r>
      <w:r w:rsidR="00F66445">
        <w:t>,</w:t>
      </w:r>
      <w:r w:rsidR="00B77015" w:rsidRPr="0083230A">
        <w:t xml:space="preserve"> </w:t>
      </w:r>
      <w:r w:rsidR="00B77015" w:rsidRPr="0083230A">
        <w:rPr>
          <w:b/>
          <w:bCs/>
          <w:u w:val="single"/>
        </w:rPr>
        <w:t>se acuerde mantener</w:t>
      </w:r>
      <w:r w:rsidRPr="0083230A">
        <w:rPr>
          <w:b/>
          <w:bCs/>
          <w:u w:val="single"/>
        </w:rPr>
        <w:t xml:space="preserve"> las facultades de administración y disposición en</w:t>
      </w:r>
      <w:r w:rsidR="00B77015" w:rsidRPr="0083230A">
        <w:rPr>
          <w:b/>
          <w:bCs/>
          <w:u w:val="single"/>
        </w:rPr>
        <w:t xml:space="preserve"> favor d</w:t>
      </w:r>
      <w:r w:rsidRPr="0083230A">
        <w:rPr>
          <w:b/>
          <w:bCs/>
          <w:u w:val="single"/>
        </w:rPr>
        <w:t>el Consejo de Administración</w:t>
      </w:r>
      <w:r w:rsidR="00B77015" w:rsidRPr="0083230A">
        <w:rPr>
          <w:b/>
          <w:bCs/>
          <w:u w:val="single"/>
        </w:rPr>
        <w:t xml:space="preserve"> del Real Murcia CF SAD</w:t>
      </w:r>
      <w:r w:rsidR="0083230A" w:rsidRPr="0083230A">
        <w:rPr>
          <w:b/>
          <w:bCs/>
          <w:u w:val="single"/>
        </w:rPr>
        <w:t xml:space="preserve"> (Art 106.3 TRLC)</w:t>
      </w:r>
      <w:r w:rsidR="00CC2922" w:rsidRPr="0083230A">
        <w:rPr>
          <w:b/>
          <w:bCs/>
          <w:u w:val="single"/>
        </w:rPr>
        <w:t>,</w:t>
      </w:r>
      <w:r w:rsidR="00CC2922" w:rsidRPr="0083230A">
        <w:t xml:space="preserve"> a pesar de tratarse de un CONCURSO NECESARIO</w:t>
      </w:r>
      <w:r w:rsidR="00D91090">
        <w:t>;</w:t>
      </w:r>
      <w:r w:rsidR="00CC2922" w:rsidRPr="0083230A">
        <w:t xml:space="preserve"> tal y como han reconocido entre otras diversas resoluciones judiciales, como Auto del Juzgado Mercantil </w:t>
      </w:r>
      <w:proofErr w:type="spellStart"/>
      <w:r w:rsidR="00CC2922" w:rsidRPr="0083230A">
        <w:t>nº</w:t>
      </w:r>
      <w:proofErr w:type="spellEnd"/>
      <w:r w:rsidR="00CC2922" w:rsidRPr="0083230A">
        <w:t xml:space="preserve"> 6 de Madrid de 3 de mayo de 2018 Rec. 351/2018 y Sentencia del Juzgado Mercantil nº3 de Vigo</w:t>
      </w:r>
      <w:r w:rsidR="00336319" w:rsidRPr="0083230A">
        <w:t xml:space="preserve"> nº38/2022 de 24 de febrero de 2022 </w:t>
      </w:r>
      <w:proofErr w:type="spellStart"/>
      <w:r w:rsidR="00336319" w:rsidRPr="0083230A">
        <w:t>Rec</w:t>
      </w:r>
      <w:proofErr w:type="spellEnd"/>
      <w:r w:rsidR="00336319" w:rsidRPr="0083230A">
        <w:t xml:space="preserve"> 46/2020.</w:t>
      </w:r>
    </w:p>
    <w:p w14:paraId="597A862B" w14:textId="5641C5D9" w:rsidR="00624E5A" w:rsidRDefault="00624E5A" w:rsidP="0083230A">
      <w:pPr>
        <w:jc w:val="both"/>
        <w:rPr>
          <w:b/>
          <w:bCs/>
        </w:rPr>
      </w:pPr>
      <w:r w:rsidRPr="0083230A">
        <w:tab/>
        <w:t xml:space="preserve">En especial, por cuanto en la presente temporada, la gestión económica ha permitido elevar las previsiones de ingresos de la suma de </w:t>
      </w:r>
      <w:r w:rsidRPr="0083230A">
        <w:rPr>
          <w:b/>
          <w:bCs/>
        </w:rPr>
        <w:t>5.577.645€ hasta alcanzar la suma de 8.468.734,19 euros, que supone un incremento del 60% sobre lo previsto</w:t>
      </w:r>
      <w:r w:rsidR="00FE4707">
        <w:rPr>
          <w:b/>
          <w:bCs/>
        </w:rPr>
        <w:t xml:space="preserve"> (aumento de ingresos en la suma de 2.891.089,19 euros</w:t>
      </w:r>
      <w:r w:rsidR="00EA75CA">
        <w:rPr>
          <w:b/>
          <w:bCs/>
        </w:rPr>
        <w:t>)</w:t>
      </w:r>
      <w:r w:rsidR="00FE4707">
        <w:rPr>
          <w:b/>
          <w:bCs/>
        </w:rPr>
        <w:t>.</w:t>
      </w:r>
    </w:p>
    <w:p w14:paraId="73D44EF3" w14:textId="77777777" w:rsidR="00FE4707" w:rsidRDefault="00FE4707" w:rsidP="0083230A">
      <w:pPr>
        <w:jc w:val="both"/>
        <w:rPr>
          <w:b/>
          <w:bCs/>
        </w:rPr>
      </w:pPr>
    </w:p>
    <w:p w14:paraId="3245B047" w14:textId="77777777" w:rsidR="005B26D6" w:rsidRDefault="005B26D6" w:rsidP="0083230A">
      <w:pPr>
        <w:jc w:val="both"/>
        <w:rPr>
          <w:b/>
          <w:bCs/>
        </w:rPr>
      </w:pPr>
    </w:p>
    <w:p w14:paraId="38758DE1" w14:textId="1BA57DE1" w:rsidR="00FE4707" w:rsidRPr="00EA75CA" w:rsidRDefault="00FE4707" w:rsidP="0083230A">
      <w:pPr>
        <w:jc w:val="both"/>
      </w:pPr>
      <w:r>
        <w:rPr>
          <w:b/>
          <w:bCs/>
        </w:rPr>
        <w:lastRenderedPageBreak/>
        <w:tab/>
      </w:r>
      <w:r w:rsidRPr="00EA75CA">
        <w:t xml:space="preserve">Con ello el Real Murcia CF SAD, a pesar de militar fuera del fútbol profesional (Primera REF), obtiene resultados económicos positivos que permiten una empresa en funcionamiento, sin necesidad de acudir de forma sucesiva y recurrente a las ampliaciones de capital o aportaciones significativas de accionistas, extremo que le </w:t>
      </w:r>
      <w:proofErr w:type="spellStart"/>
      <w:r w:rsidRPr="00EA75CA">
        <w:t>ac</w:t>
      </w:r>
      <w:r w:rsidR="00EA75CA">
        <w:t>h</w:t>
      </w:r>
      <w:r w:rsidRPr="00EA75CA">
        <w:t>aba</w:t>
      </w:r>
      <w:proofErr w:type="spellEnd"/>
      <w:r w:rsidRPr="00EA75CA">
        <w:t xml:space="preserve"> la Sentencia de la Audiencia Provincial de Murcia de fecha 17 de julio de 2024 (que denegó el primer plan de reestructuración).</w:t>
      </w:r>
    </w:p>
    <w:p w14:paraId="44FAD604" w14:textId="77777777" w:rsidR="005B26D6" w:rsidRDefault="00D91090" w:rsidP="00D91090">
      <w:pPr>
        <w:jc w:val="both"/>
        <w:rPr>
          <w:b/>
          <w:bCs/>
          <w:u w:val="single"/>
        </w:rPr>
      </w:pPr>
      <w:r>
        <w:tab/>
      </w:r>
      <w:r w:rsidRPr="00D91090">
        <w:rPr>
          <w:b/>
          <w:bCs/>
          <w:u w:val="single"/>
        </w:rPr>
        <w:t>Al respecto</w:t>
      </w:r>
      <w:r w:rsidR="00FE4707">
        <w:rPr>
          <w:b/>
          <w:bCs/>
          <w:u w:val="single"/>
        </w:rPr>
        <w:t xml:space="preserve"> de los dos extremos anteriores (allanamiento y mantener las facultades),</w:t>
      </w:r>
      <w:r w:rsidRPr="00D91090">
        <w:rPr>
          <w:b/>
          <w:bCs/>
          <w:u w:val="single"/>
        </w:rPr>
        <w:t xml:space="preserve"> se acompaña informe favorable emitido por el Experto en Reestructuración, D. Pedro Martin Molina (designado procedimiento </w:t>
      </w:r>
      <w:proofErr w:type="spellStart"/>
      <w:r w:rsidRPr="00D91090">
        <w:rPr>
          <w:b/>
          <w:bCs/>
          <w:u w:val="single"/>
        </w:rPr>
        <w:t>nº</w:t>
      </w:r>
      <w:proofErr w:type="spellEnd"/>
      <w:r w:rsidRPr="00D91090">
        <w:rPr>
          <w:b/>
          <w:bCs/>
          <w:u w:val="single"/>
        </w:rPr>
        <w:t xml:space="preserve"> 314/2026).</w:t>
      </w:r>
    </w:p>
    <w:p w14:paraId="136A54A6" w14:textId="15AECE3C" w:rsidR="00624E5A" w:rsidRPr="00F36AD7" w:rsidRDefault="005B26D6" w:rsidP="005B26D6">
      <w:pPr>
        <w:ind w:firstLine="708"/>
        <w:jc w:val="both"/>
        <w:rPr>
          <w:u w:val="single"/>
        </w:rPr>
      </w:pPr>
      <w:r>
        <w:rPr>
          <w:b/>
          <w:bCs/>
          <w:u w:val="single"/>
        </w:rPr>
        <w:t xml:space="preserve"> </w:t>
      </w:r>
      <w:r w:rsidRPr="00F36AD7">
        <w:rPr>
          <w:u w:val="single"/>
        </w:rPr>
        <w:t xml:space="preserve">Recogemos en </w:t>
      </w:r>
      <w:r w:rsidR="00F36AD7" w:rsidRPr="00F36AD7">
        <w:rPr>
          <w:u w:val="single"/>
        </w:rPr>
        <w:t>otrosí</w:t>
      </w:r>
      <w:r w:rsidR="00F36AD7">
        <w:rPr>
          <w:u w:val="single"/>
        </w:rPr>
        <w:t xml:space="preserve"> digo,</w:t>
      </w:r>
      <w:r w:rsidRPr="00F36AD7">
        <w:rPr>
          <w:u w:val="single"/>
        </w:rPr>
        <w:t xml:space="preserve"> que dicho profesional cesará en sus funciones, pero se vinculará al procedimiento concursal, en aras de obtener </w:t>
      </w:r>
      <w:proofErr w:type="gramStart"/>
      <w:r w:rsidRPr="00F36AD7">
        <w:rPr>
          <w:u w:val="single"/>
        </w:rPr>
        <w:t>en  la</w:t>
      </w:r>
      <w:proofErr w:type="gramEnd"/>
      <w:r w:rsidRPr="00F36AD7">
        <w:rPr>
          <w:u w:val="single"/>
        </w:rPr>
        <w:t xml:space="preserve"> JUNTA DE ACREEDORES, las adhesiones necesarias y el mejor contenido del convenio previsto para los intereses concurrentes.</w:t>
      </w:r>
    </w:p>
    <w:p w14:paraId="2981216F" w14:textId="77777777" w:rsidR="005B26D6" w:rsidRDefault="005B26D6" w:rsidP="00D91090">
      <w:pPr>
        <w:jc w:val="both"/>
        <w:rPr>
          <w:b/>
          <w:bCs/>
          <w:u w:val="single"/>
        </w:rPr>
      </w:pPr>
    </w:p>
    <w:p w14:paraId="1F80DE06" w14:textId="21CBB58E" w:rsidR="00171BCD" w:rsidRDefault="00171BCD" w:rsidP="0083230A">
      <w:pPr>
        <w:jc w:val="both"/>
      </w:pPr>
      <w:r w:rsidRPr="0083230A">
        <w:tab/>
        <w:t xml:space="preserve">3.- </w:t>
      </w:r>
      <w:r w:rsidR="00FE4707">
        <w:t xml:space="preserve">En tercer </w:t>
      </w:r>
      <w:r w:rsidR="00F36AD7">
        <w:t>lugar,</w:t>
      </w:r>
      <w:r w:rsidR="00FE4707">
        <w:t xml:space="preserve"> se an</w:t>
      </w:r>
      <w:r w:rsidR="0083230A">
        <w:t>unci</w:t>
      </w:r>
      <w:r w:rsidR="00FE4707">
        <w:t xml:space="preserve">a </w:t>
      </w:r>
      <w:r w:rsidR="00915EF7">
        <w:t>la presentación</w:t>
      </w:r>
      <w:r w:rsidRPr="0083230A">
        <w:t xml:space="preserve"> de </w:t>
      </w:r>
      <w:r w:rsidRPr="0083230A">
        <w:rPr>
          <w:b/>
          <w:bCs/>
        </w:rPr>
        <w:t>CONVENIO CONCURSAL</w:t>
      </w:r>
      <w:r w:rsidRPr="0083230A">
        <w:t xml:space="preserve"> con la supervisión del Administrador Concursal que resulte nombrado</w:t>
      </w:r>
      <w:r w:rsidR="00B77015" w:rsidRPr="0083230A">
        <w:t>, dentro del plazo anticipado previsto en el Texto Refundido</w:t>
      </w:r>
      <w:r w:rsidR="00B95286" w:rsidRPr="0083230A">
        <w:t xml:space="preserve"> y con garantía de tercero del plan de viabilidad </w:t>
      </w:r>
      <w:r w:rsidR="00D91090">
        <w:t xml:space="preserve">y plan de pagos, </w:t>
      </w:r>
      <w:r w:rsidR="00B95286" w:rsidRPr="0083230A">
        <w:t xml:space="preserve">tal y como ha recogido recientemente la </w:t>
      </w:r>
      <w:r w:rsidR="00B95286" w:rsidRPr="00D91090">
        <w:rPr>
          <w:b/>
          <w:bCs/>
          <w:u w:val="single"/>
        </w:rPr>
        <w:t xml:space="preserve">Sentencia del Tribunal Supremo de 29 de abril de 2026 </w:t>
      </w:r>
      <w:proofErr w:type="spellStart"/>
      <w:r w:rsidR="00B95286" w:rsidRPr="00D91090">
        <w:rPr>
          <w:b/>
          <w:bCs/>
          <w:u w:val="single"/>
        </w:rPr>
        <w:t>Roj</w:t>
      </w:r>
      <w:proofErr w:type="spellEnd"/>
      <w:r w:rsidR="00B95286" w:rsidRPr="00D91090">
        <w:rPr>
          <w:b/>
          <w:bCs/>
          <w:u w:val="single"/>
        </w:rPr>
        <w:t xml:space="preserve"> STS 1884/2026</w:t>
      </w:r>
      <w:r w:rsidR="00B95286" w:rsidRPr="0083230A">
        <w:t xml:space="preserve"> (con mención de otras anteriores </w:t>
      </w:r>
      <w:proofErr w:type="spellStart"/>
      <w:r w:rsidR="00B95286" w:rsidRPr="0083230A">
        <w:t>nº</w:t>
      </w:r>
      <w:proofErr w:type="spellEnd"/>
      <w:r w:rsidR="00B95286" w:rsidRPr="0083230A">
        <w:t xml:space="preserve"> 147/</w:t>
      </w:r>
      <w:r w:rsidR="00CC2922" w:rsidRPr="0083230A">
        <w:t xml:space="preserve">/2015 de 26 de marzo y </w:t>
      </w:r>
      <w:proofErr w:type="spellStart"/>
      <w:r w:rsidR="00CC2922" w:rsidRPr="0083230A">
        <w:t>nº</w:t>
      </w:r>
      <w:proofErr w:type="spellEnd"/>
      <w:r w:rsidR="00CC2922" w:rsidRPr="0083230A">
        <w:t xml:space="preserve"> 696/2020 de 29 de diciembre).</w:t>
      </w:r>
    </w:p>
    <w:p w14:paraId="75B6A1EC" w14:textId="7803B8E3" w:rsidR="005E1DD8" w:rsidRPr="005E1DD8" w:rsidRDefault="005E1DD8" w:rsidP="0083230A">
      <w:pPr>
        <w:jc w:val="both"/>
        <w:rPr>
          <w:b/>
          <w:bCs/>
        </w:rPr>
      </w:pPr>
      <w:r>
        <w:tab/>
      </w:r>
      <w:bookmarkStart w:id="0" w:name="_Hlk232332771"/>
      <w:r>
        <w:t xml:space="preserve">Se adjunta </w:t>
      </w:r>
      <w:r w:rsidRPr="00EA75CA">
        <w:rPr>
          <w:b/>
          <w:bCs/>
        </w:rPr>
        <w:t>acuerdo del Consejo de Administración</w:t>
      </w:r>
      <w:r w:rsidR="00915EF7" w:rsidRPr="00EA75CA">
        <w:rPr>
          <w:b/>
          <w:bCs/>
        </w:rPr>
        <w:t xml:space="preserve"> de fecha 10/06/2026,</w:t>
      </w:r>
      <w:r w:rsidR="00915EF7">
        <w:t xml:space="preserve"> como órgano competente de conformidad con lo previsto en el artículo 3 TRLC</w:t>
      </w:r>
      <w:r>
        <w:t xml:space="preserve"> como </w:t>
      </w:r>
      <w:r w:rsidRPr="005E1DD8">
        <w:rPr>
          <w:b/>
          <w:bCs/>
        </w:rPr>
        <w:t xml:space="preserve">DOCUMENTO </w:t>
      </w:r>
      <w:proofErr w:type="spellStart"/>
      <w:r w:rsidRPr="005E1DD8">
        <w:rPr>
          <w:b/>
          <w:bCs/>
        </w:rPr>
        <w:t>Nº</w:t>
      </w:r>
      <w:proofErr w:type="spellEnd"/>
      <w:r w:rsidRPr="005E1DD8">
        <w:rPr>
          <w:b/>
          <w:bCs/>
        </w:rPr>
        <w:t xml:space="preserve"> 1.</w:t>
      </w:r>
      <w:bookmarkEnd w:id="0"/>
    </w:p>
    <w:p w14:paraId="1F1268FC" w14:textId="7DF3AA79" w:rsidR="00171BCD" w:rsidRDefault="00171BCD">
      <w:r w:rsidRPr="0083230A">
        <w:tab/>
        <w:t>De forma motivada se traslada al Tribunal los anteriores contenidos:</w:t>
      </w:r>
    </w:p>
    <w:p w14:paraId="2840DB50" w14:textId="77777777" w:rsidR="00D91090" w:rsidRPr="0083230A" w:rsidRDefault="00D91090"/>
    <w:tbl>
      <w:tblPr>
        <w:tblStyle w:val="Tablaconcuadrcula"/>
        <w:tblW w:w="0" w:type="auto"/>
        <w:tblLook w:val="04A0" w:firstRow="1" w:lastRow="0" w:firstColumn="1" w:lastColumn="0" w:noHBand="0" w:noVBand="1"/>
      </w:tblPr>
      <w:tblGrid>
        <w:gridCol w:w="8494"/>
      </w:tblGrid>
      <w:tr w:rsidR="0083230A" w:rsidRPr="0083230A" w14:paraId="498D429E" w14:textId="77777777" w:rsidTr="0083230A">
        <w:tc>
          <w:tcPr>
            <w:tcW w:w="8494" w:type="dxa"/>
          </w:tcPr>
          <w:p w14:paraId="7E4C20A4" w14:textId="3C07038F" w:rsidR="0083230A" w:rsidRPr="0083230A" w:rsidRDefault="0083230A" w:rsidP="00064C07">
            <w:proofErr w:type="gramStart"/>
            <w:r w:rsidRPr="0083230A">
              <w:rPr>
                <w:b/>
                <w:bCs/>
              </w:rPr>
              <w:t>PRIMERO.-</w:t>
            </w:r>
            <w:proofErr w:type="gramEnd"/>
            <w:r w:rsidRPr="0083230A">
              <w:rPr>
                <w:b/>
                <w:bCs/>
              </w:rPr>
              <w:t xml:space="preserve"> ALLANAMIENTO A LA SOLICITUD DE CONCURSO NECESARIO.</w:t>
            </w:r>
          </w:p>
        </w:tc>
      </w:tr>
    </w:tbl>
    <w:p w14:paraId="5ADDF6EE" w14:textId="1326D81F" w:rsidR="00171BCD" w:rsidRPr="0083230A" w:rsidRDefault="00171BCD" w:rsidP="00F66445">
      <w:pPr>
        <w:jc w:val="both"/>
      </w:pPr>
      <w:r w:rsidRPr="0083230A">
        <w:tab/>
      </w:r>
    </w:p>
    <w:p w14:paraId="310D6DA7" w14:textId="5CF0C2C0" w:rsidR="00EF7F23" w:rsidRPr="0083230A" w:rsidRDefault="00EF7F23">
      <w:pPr>
        <w:rPr>
          <w:b/>
          <w:bCs/>
        </w:rPr>
      </w:pPr>
      <w:r w:rsidRPr="0083230A">
        <w:rPr>
          <w:b/>
          <w:bCs/>
        </w:rPr>
        <w:tab/>
        <w:t>1.-TRABAJOS REALIZADOS Y ACTUACIONES TÉCNICAS.</w:t>
      </w:r>
    </w:p>
    <w:p w14:paraId="0E439CB8" w14:textId="18842323" w:rsidR="00B77015" w:rsidRDefault="00171BCD" w:rsidP="00F66445">
      <w:pPr>
        <w:jc w:val="both"/>
      </w:pPr>
      <w:r w:rsidRPr="0083230A">
        <w:tab/>
      </w:r>
      <w:r w:rsidR="00E17B1B" w:rsidRPr="0083230A">
        <w:t>A</w:t>
      </w:r>
      <w:r w:rsidR="00D91090" w:rsidRPr="0083230A">
        <w:t xml:space="preserve">). </w:t>
      </w:r>
      <w:r w:rsidRPr="0083230A">
        <w:t>En este apartado queremos destacar</w:t>
      </w:r>
      <w:r w:rsidR="00004A87">
        <w:t xml:space="preserve"> las</w:t>
      </w:r>
      <w:r w:rsidR="00B77015" w:rsidRPr="0083230A">
        <w:t xml:space="preserve"> actuaciones perentorias que llevó a cabo </w:t>
      </w:r>
      <w:r w:rsidR="00B77015" w:rsidRPr="00D91090">
        <w:rPr>
          <w:b/>
          <w:bCs/>
          <w:u w:val="single"/>
        </w:rPr>
        <w:t>el Consejo de Administración del Real Murcia con fecha 11 de marzo de 2026</w:t>
      </w:r>
      <w:r w:rsidR="00B77015" w:rsidRPr="0083230A">
        <w:t>,</w:t>
      </w:r>
      <w:r w:rsidR="00D91090">
        <w:t xml:space="preserve"> esto es</w:t>
      </w:r>
      <w:r w:rsidR="00B77015" w:rsidRPr="0083230A">
        <w:t xml:space="preserve"> tras conocer la Sentencia de 9 de marzo de 2026 que denegó la homologación del plan de reestructuración (procedimiento </w:t>
      </w:r>
      <w:proofErr w:type="spellStart"/>
      <w:r w:rsidR="00B77015" w:rsidRPr="0083230A">
        <w:t>nº</w:t>
      </w:r>
      <w:proofErr w:type="spellEnd"/>
      <w:r w:rsidR="00B77015" w:rsidRPr="0083230A">
        <w:t xml:space="preserve"> 1195/2025 de este Tribunal).En dicho Consejo, se valoró la posibilidad de presentación de concurso voluntario, por cuanto no cabía el inicio de negociaciones por no haber transcurrido un año desde la anteriormente solicitada</w:t>
      </w:r>
      <w:r w:rsidR="003466B4" w:rsidRPr="0083230A">
        <w:t xml:space="preserve"> en el procedimiento </w:t>
      </w:r>
      <w:proofErr w:type="spellStart"/>
      <w:r w:rsidR="003466B4" w:rsidRPr="0083230A">
        <w:t>nº</w:t>
      </w:r>
      <w:proofErr w:type="spellEnd"/>
      <w:r w:rsidR="003466B4" w:rsidRPr="0083230A">
        <w:t xml:space="preserve"> </w:t>
      </w:r>
      <w:r w:rsidR="003466B4" w:rsidRPr="0083230A">
        <w:lastRenderedPageBreak/>
        <w:t>741/2025 de homologación previa</w:t>
      </w:r>
      <w:r w:rsidR="005E1DD8">
        <w:t>, que fue</w:t>
      </w:r>
      <w:r w:rsidR="003466B4" w:rsidRPr="0083230A">
        <w:t xml:space="preserve"> tramitado ante este Tribunal </w:t>
      </w:r>
      <w:r w:rsidR="005E1DD8">
        <w:t>dictándose</w:t>
      </w:r>
      <w:r w:rsidR="003466B4" w:rsidRPr="0083230A">
        <w:t xml:space="preserve"> Decreto de 31 de julio de 2025 (por lo tanto habría que esperar hasta el 31 de julio de 2026</w:t>
      </w:r>
      <w:r w:rsidR="005E1DD8">
        <w:t>).</w:t>
      </w:r>
    </w:p>
    <w:p w14:paraId="07FFE622" w14:textId="77777777" w:rsidR="00EA75CA" w:rsidRPr="0083230A" w:rsidRDefault="00EA75CA" w:rsidP="00F66445">
      <w:pPr>
        <w:jc w:val="both"/>
      </w:pPr>
    </w:p>
    <w:p w14:paraId="0E969C10" w14:textId="780E8317" w:rsidR="00B77015" w:rsidRPr="0083230A" w:rsidRDefault="00B77015" w:rsidP="00F66445">
      <w:pPr>
        <w:jc w:val="both"/>
      </w:pPr>
      <w:r w:rsidRPr="0083230A">
        <w:tab/>
        <w:t>Prueba documental de ello quedó acreditada con la presentación de</w:t>
      </w:r>
      <w:r w:rsidR="005E1DD8">
        <w:t xml:space="preserve">l acuerdo del Consejo de Administración, </w:t>
      </w:r>
      <w:r w:rsidRPr="0083230A">
        <w:t>en diversos expedientes judiciales:</w:t>
      </w:r>
    </w:p>
    <w:p w14:paraId="2C968F3F" w14:textId="228B2516" w:rsidR="00B77015" w:rsidRPr="005E1DD8" w:rsidRDefault="00B77015" w:rsidP="005E1DD8">
      <w:pPr>
        <w:jc w:val="both"/>
        <w:rPr>
          <w:b/>
          <w:bCs/>
        </w:rPr>
      </w:pPr>
      <w:bookmarkStart w:id="1" w:name="_Hlk232332787"/>
      <w:r w:rsidRPr="0083230A">
        <w:tab/>
        <w:t>1.-</w:t>
      </w:r>
      <w:r w:rsidR="00D25758" w:rsidRPr="0083230A">
        <w:t xml:space="preserve"> Presentación de escrito ante el Tribunal Mercantil </w:t>
      </w:r>
      <w:proofErr w:type="spellStart"/>
      <w:r w:rsidR="00D25758" w:rsidRPr="0083230A">
        <w:t>nº</w:t>
      </w:r>
      <w:proofErr w:type="spellEnd"/>
      <w:r w:rsidR="00D25758" w:rsidRPr="0083230A">
        <w:t xml:space="preserve"> 1 de Murcia de fecha 11 de marzo de 2026, procedimiento </w:t>
      </w:r>
      <w:proofErr w:type="spellStart"/>
      <w:r w:rsidR="00D25758" w:rsidRPr="0083230A">
        <w:t>nº</w:t>
      </w:r>
      <w:proofErr w:type="spellEnd"/>
      <w:r w:rsidR="00D25758" w:rsidRPr="0083230A">
        <w:t xml:space="preserve"> 1195/2025 de homologación judicial del segundo plan de reestructuración, que se acompaña como </w:t>
      </w:r>
      <w:r w:rsidR="00D25758" w:rsidRPr="005E1DD8">
        <w:rPr>
          <w:b/>
          <w:bCs/>
        </w:rPr>
        <w:t xml:space="preserve">DOCUMENTO </w:t>
      </w:r>
      <w:proofErr w:type="spellStart"/>
      <w:r w:rsidR="00D25758" w:rsidRPr="005E1DD8">
        <w:rPr>
          <w:b/>
          <w:bCs/>
        </w:rPr>
        <w:t>Nº</w:t>
      </w:r>
      <w:proofErr w:type="spellEnd"/>
      <w:r w:rsidR="00D25758" w:rsidRPr="005E1DD8">
        <w:rPr>
          <w:b/>
          <w:bCs/>
        </w:rPr>
        <w:t xml:space="preserve"> </w:t>
      </w:r>
      <w:r w:rsidR="005E1DD8" w:rsidRPr="005E1DD8">
        <w:rPr>
          <w:b/>
          <w:bCs/>
        </w:rPr>
        <w:t>2</w:t>
      </w:r>
      <w:r w:rsidR="00D25758" w:rsidRPr="005E1DD8">
        <w:rPr>
          <w:b/>
          <w:bCs/>
        </w:rPr>
        <w:t>.</w:t>
      </w:r>
    </w:p>
    <w:p w14:paraId="1D4F5A93" w14:textId="1324E74F" w:rsidR="00D25758" w:rsidRPr="005E1DD8" w:rsidRDefault="00D25758" w:rsidP="005E1DD8">
      <w:pPr>
        <w:jc w:val="both"/>
        <w:rPr>
          <w:b/>
          <w:bCs/>
        </w:rPr>
      </w:pPr>
      <w:r w:rsidRPr="0083230A">
        <w:tab/>
        <w:t xml:space="preserve">2.- Presentación de escrito ante el Tribunal Mercantil </w:t>
      </w:r>
      <w:proofErr w:type="spellStart"/>
      <w:r w:rsidRPr="0083230A">
        <w:t>nº</w:t>
      </w:r>
      <w:proofErr w:type="spellEnd"/>
      <w:r w:rsidRPr="0083230A">
        <w:t xml:space="preserve"> 1 de Murcia de fecha 12 de marzo de 2026, procedimiento </w:t>
      </w:r>
      <w:proofErr w:type="spellStart"/>
      <w:r w:rsidRPr="0083230A">
        <w:t>nº</w:t>
      </w:r>
      <w:proofErr w:type="spellEnd"/>
      <w:r w:rsidRPr="0083230A">
        <w:t xml:space="preserve"> 1125/2025 de primera solicitud de concurso necesario a instancia del MALAGA</w:t>
      </w:r>
      <w:r w:rsidR="005E1DD8">
        <w:t xml:space="preserve">, que se acompaña como </w:t>
      </w:r>
      <w:r w:rsidR="005E1DD8" w:rsidRPr="005E1DD8">
        <w:rPr>
          <w:b/>
          <w:bCs/>
        </w:rPr>
        <w:t xml:space="preserve">DOCUMENTO </w:t>
      </w:r>
      <w:proofErr w:type="spellStart"/>
      <w:r w:rsidR="005E1DD8" w:rsidRPr="005E1DD8">
        <w:rPr>
          <w:b/>
          <w:bCs/>
        </w:rPr>
        <w:t>Nº</w:t>
      </w:r>
      <w:proofErr w:type="spellEnd"/>
      <w:r w:rsidR="005E1DD8" w:rsidRPr="005E1DD8">
        <w:rPr>
          <w:b/>
          <w:bCs/>
        </w:rPr>
        <w:t xml:space="preserve"> 3.</w:t>
      </w:r>
    </w:p>
    <w:bookmarkEnd w:id="1"/>
    <w:p w14:paraId="7998A8AC" w14:textId="49D8ED1D" w:rsidR="00D25758" w:rsidRPr="0083230A" w:rsidRDefault="00D25758" w:rsidP="005E1DD8">
      <w:pPr>
        <w:jc w:val="both"/>
      </w:pPr>
      <w:r w:rsidRPr="0083230A">
        <w:tab/>
        <w:t xml:space="preserve">3.- Presentación de escrito ante el Tribunal Mercantil </w:t>
      </w:r>
      <w:proofErr w:type="spellStart"/>
      <w:r w:rsidRPr="0083230A">
        <w:t>nº</w:t>
      </w:r>
      <w:proofErr w:type="spellEnd"/>
      <w:r w:rsidRPr="0083230A">
        <w:t xml:space="preserve"> 1 de Murcia de fecha 25 de marzo de 2026, procedimiento </w:t>
      </w:r>
      <w:proofErr w:type="spellStart"/>
      <w:r w:rsidRPr="0083230A">
        <w:t>nº</w:t>
      </w:r>
      <w:proofErr w:type="spellEnd"/>
      <w:r w:rsidRPr="0083230A">
        <w:t xml:space="preserve"> 251/2026 (acompañado el acuerdo del consejo como documento </w:t>
      </w:r>
      <w:proofErr w:type="spellStart"/>
      <w:r w:rsidRPr="0083230A">
        <w:t>nº</w:t>
      </w:r>
      <w:proofErr w:type="spellEnd"/>
      <w:r w:rsidRPr="0083230A">
        <w:t xml:space="preserve"> 16 del escrito procesal).</w:t>
      </w:r>
    </w:p>
    <w:p w14:paraId="3C8B8052" w14:textId="0218A4C7" w:rsidR="00D25758" w:rsidRPr="0083230A" w:rsidRDefault="00D25758" w:rsidP="00F66445">
      <w:pPr>
        <w:jc w:val="both"/>
      </w:pPr>
      <w:r w:rsidRPr="0083230A">
        <w:tab/>
        <w:t xml:space="preserve">Por lo tanto, el Consejo de Administración, barajó en todo momento la situación concursal con la presentación de un convenio, para poder reestructurar la deuda y acomodar un pasivo histórico a las posibilidades financieras del Real Murcia CF SAD, y por lo tanto la situación concursal no es una salida </w:t>
      </w:r>
      <w:r w:rsidR="00E17B1B" w:rsidRPr="0083230A">
        <w:t>de la situación de forma sorpresiva</w:t>
      </w:r>
      <w:r w:rsidR="005E1DD8">
        <w:t>, sino que atiende a una realidad de aumento del pasivo con motivo de la Sentencia del Tribunal Supremo que anuló la cifra en una suma superior a 1.300.000 euros.</w:t>
      </w:r>
    </w:p>
    <w:p w14:paraId="3EDFA2E0" w14:textId="1F70EAF3" w:rsidR="00E17B1B" w:rsidRDefault="00E17B1B" w:rsidP="00F66445">
      <w:pPr>
        <w:jc w:val="both"/>
      </w:pPr>
      <w:r w:rsidRPr="0083230A">
        <w:tab/>
        <w:t>B</w:t>
      </w:r>
      <w:proofErr w:type="gramStart"/>
      <w:r w:rsidRPr="0083230A">
        <w:t>).-</w:t>
      </w:r>
      <w:proofErr w:type="gramEnd"/>
      <w:r w:rsidRPr="0083230A">
        <w:t xml:space="preserve"> Con motivo de la designación del Experto en Reestructuración en el procedimiento </w:t>
      </w:r>
      <w:proofErr w:type="spellStart"/>
      <w:r w:rsidRPr="0083230A">
        <w:t>nº</w:t>
      </w:r>
      <w:proofErr w:type="spellEnd"/>
      <w:r w:rsidRPr="0083230A">
        <w:t xml:space="preserve"> 314/2026 por Auto de 6 de abril de 2026</w:t>
      </w:r>
      <w:r w:rsidR="002E6FD0" w:rsidRPr="0083230A">
        <w:t xml:space="preserve"> seguido ante este Tribunal</w:t>
      </w:r>
      <w:r w:rsidRPr="0083230A">
        <w:t xml:space="preserve">, y su ratificación posterior por Auto de </w:t>
      </w:r>
      <w:r w:rsidR="002E6FD0" w:rsidRPr="0083230A">
        <w:t>28 de abril de 2026; se han mantenido diversas reuniones de trabajo, analizando la situación económico financiera, y la posibilidad a la vista de la composición del pasivo de obtener o alcanzar un convenio concursal.</w:t>
      </w:r>
    </w:p>
    <w:p w14:paraId="7CF81E87" w14:textId="26D0F264" w:rsidR="005E1DD8" w:rsidRPr="0083230A" w:rsidRDefault="00973A50" w:rsidP="00F66445">
      <w:pPr>
        <w:jc w:val="both"/>
      </w:pPr>
      <w:r>
        <w:tab/>
        <w:t>Dicho experto ha elaborado informe positivo al respecto, al cual no</w:t>
      </w:r>
      <w:r w:rsidR="00004A87">
        <w:t>s</w:t>
      </w:r>
      <w:r>
        <w:t xml:space="preserve"> referiremos en apartados</w:t>
      </w:r>
      <w:r w:rsidR="00004A87">
        <w:t xml:space="preserve"> posteriores.</w:t>
      </w:r>
    </w:p>
    <w:p w14:paraId="6ACCC8DC" w14:textId="456DD02E" w:rsidR="002E6FD0" w:rsidRPr="0083230A" w:rsidRDefault="002E6FD0" w:rsidP="00F66445">
      <w:pPr>
        <w:jc w:val="both"/>
      </w:pPr>
      <w:r w:rsidRPr="0083230A">
        <w:tab/>
      </w:r>
      <w:proofErr w:type="gramStart"/>
      <w:r w:rsidRPr="0083230A">
        <w:t>C).-</w:t>
      </w:r>
      <w:proofErr w:type="gramEnd"/>
      <w:r w:rsidRPr="0083230A">
        <w:t xml:space="preserve"> A la vista del cierre económico en positivo que se espera alcanzar, se han mantenido igualmente reuniones con la empresa de Auditoria (ACONSUR) representado por el Sr. Francisco Vigueras, para anticipar el informe de auditoria en el plazo más breve al cierre previsto legalmente para el 30 de junio de 2026, y poder confeccionar un listado de pasivo efectivo del Real Murcia CF SAD para alcanzar un convenio concursal.</w:t>
      </w:r>
    </w:p>
    <w:p w14:paraId="3ABA8246" w14:textId="1783A351" w:rsidR="002E6FD0" w:rsidRPr="00973A50" w:rsidRDefault="002E6FD0" w:rsidP="00F66445">
      <w:pPr>
        <w:jc w:val="both"/>
        <w:rPr>
          <w:b/>
          <w:bCs/>
        </w:rPr>
      </w:pPr>
      <w:r w:rsidRPr="0083230A">
        <w:lastRenderedPageBreak/>
        <w:tab/>
      </w:r>
      <w:proofErr w:type="gramStart"/>
      <w:r w:rsidRPr="0083230A">
        <w:t>D).-</w:t>
      </w:r>
      <w:proofErr w:type="gramEnd"/>
      <w:r w:rsidRPr="0083230A">
        <w:t xml:space="preserve"> Igualmente se han mantenido reuniones de trabajo con la empresa AUDITASA</w:t>
      </w:r>
      <w:r w:rsidR="00EF7F23" w:rsidRPr="0083230A">
        <w:t xml:space="preserve">, representado por el Sr. Ramón Santos, </w:t>
      </w:r>
      <w:r w:rsidRPr="0083230A">
        <w:t xml:space="preserve"> especiali</w:t>
      </w:r>
      <w:r w:rsidR="00EF7F23" w:rsidRPr="0083230A">
        <w:t>zad</w:t>
      </w:r>
      <w:r w:rsidR="00973A50">
        <w:t>a</w:t>
      </w:r>
      <w:r w:rsidRPr="0083230A">
        <w:t xml:space="preserve"> en valoración de empresas y planes de viabilidad, para la elaboración del preceptivo </w:t>
      </w:r>
      <w:r w:rsidRPr="00973A50">
        <w:rPr>
          <w:b/>
          <w:bCs/>
        </w:rPr>
        <w:t xml:space="preserve">plan de pagos </w:t>
      </w:r>
      <w:r w:rsidR="00EF7F23" w:rsidRPr="00973A50">
        <w:rPr>
          <w:b/>
          <w:bCs/>
        </w:rPr>
        <w:t>y plan de viabilidad que resultan preceptivos para el convenio concursal conforme a los artículos 331 y 332 TRLC.</w:t>
      </w:r>
    </w:p>
    <w:p w14:paraId="1C8E8C24" w14:textId="4FEC7434" w:rsidR="00EF7F23" w:rsidRDefault="00EF7F23" w:rsidP="00F66445">
      <w:pPr>
        <w:jc w:val="both"/>
      </w:pPr>
      <w:r w:rsidRPr="0083230A">
        <w:tab/>
        <w:t>Al respecto en apartado posterior, se analizará el informe de viabilidad que elaboró para el segundo plan de reestructuración con fecha 15 de noviembre de 2025, que ha sido superado</w:t>
      </w:r>
      <w:r w:rsidR="00973A50">
        <w:t xml:space="preserve"> con creces,</w:t>
      </w:r>
      <w:r w:rsidRPr="0083230A">
        <w:t xml:space="preserve"> en las previsiones optimistas que esperaba para la temporada 2025/2026.</w:t>
      </w:r>
    </w:p>
    <w:p w14:paraId="4E2A4114" w14:textId="0120371B" w:rsidR="00973A50" w:rsidRDefault="00973A50" w:rsidP="00F66445">
      <w:pPr>
        <w:jc w:val="both"/>
      </w:pPr>
      <w:r>
        <w:tab/>
        <w:t>Por lo tanto, el Real Murcia CF SAD, se encuentra en disposición de afrontar un concurso con la presentación de convenio, ya que al momento presente cuenta con más del 65% de apoyo del pasivo concursal.</w:t>
      </w:r>
    </w:p>
    <w:p w14:paraId="59343DE1" w14:textId="3F1F9F92" w:rsidR="00EF7F23" w:rsidRPr="00F66445" w:rsidRDefault="00EF7F23">
      <w:pPr>
        <w:rPr>
          <w:b/>
          <w:bCs/>
        </w:rPr>
      </w:pPr>
      <w:r w:rsidRPr="0083230A">
        <w:tab/>
      </w:r>
      <w:r w:rsidRPr="00F66445">
        <w:rPr>
          <w:b/>
          <w:bCs/>
        </w:rPr>
        <w:t xml:space="preserve">2.- ACTUACIONES DE RIESGO Y PERSISTENCIA DE LIQUIDAR </w:t>
      </w:r>
      <w:r w:rsidR="00F66445">
        <w:rPr>
          <w:b/>
          <w:bCs/>
        </w:rPr>
        <w:t>AL</w:t>
      </w:r>
      <w:r w:rsidRPr="00F66445">
        <w:rPr>
          <w:b/>
          <w:bCs/>
        </w:rPr>
        <w:t xml:space="preserve"> REAL MURCIA</w:t>
      </w:r>
      <w:r w:rsidR="00F66445">
        <w:rPr>
          <w:b/>
          <w:bCs/>
        </w:rPr>
        <w:t xml:space="preserve"> CF</w:t>
      </w:r>
      <w:r w:rsidRPr="00F66445">
        <w:rPr>
          <w:b/>
          <w:bCs/>
        </w:rPr>
        <w:t>.</w:t>
      </w:r>
    </w:p>
    <w:p w14:paraId="74DEDB69" w14:textId="77777777" w:rsidR="00EF7F23" w:rsidRPr="0083230A" w:rsidRDefault="00EF7F23"/>
    <w:p w14:paraId="642D5457" w14:textId="0ABB4C0F" w:rsidR="00EF7F23" w:rsidRPr="0083230A" w:rsidRDefault="00EF7F23" w:rsidP="00D91090">
      <w:pPr>
        <w:jc w:val="both"/>
      </w:pPr>
      <w:r w:rsidRPr="0083230A">
        <w:tab/>
        <w:t>Junto a los trabajos</w:t>
      </w:r>
      <w:r w:rsidR="007F6E72" w:rsidRPr="0083230A">
        <w:t xml:space="preserve"> anteriores, destacamos determinados hechos que ponen en riesgo la situación latente del Real Murcia CF SAD, hasta la celebración de la vista de 17 de noviembre de 2026</w:t>
      </w:r>
      <w:r w:rsidR="00973A50">
        <w:t xml:space="preserve"> señalada en el presente procedimiento.</w:t>
      </w:r>
    </w:p>
    <w:p w14:paraId="65E2D075" w14:textId="77777777" w:rsidR="007F6E72" w:rsidRPr="0083230A" w:rsidRDefault="007F6E72"/>
    <w:p w14:paraId="1B4660C8" w14:textId="6466C5BB" w:rsidR="007F6E72" w:rsidRPr="00F66445" w:rsidRDefault="007F6E72">
      <w:pPr>
        <w:rPr>
          <w:b/>
          <w:bCs/>
        </w:rPr>
      </w:pPr>
      <w:r w:rsidRPr="0083230A">
        <w:tab/>
      </w:r>
      <w:r w:rsidRPr="00F66445">
        <w:rPr>
          <w:b/>
          <w:bCs/>
        </w:rPr>
        <w:t>2.1.- CESIONES DE CREDITOS.</w:t>
      </w:r>
    </w:p>
    <w:p w14:paraId="3B7853FF" w14:textId="77777777" w:rsidR="007F6E72" w:rsidRPr="0083230A" w:rsidRDefault="007F6E72"/>
    <w:p w14:paraId="07C588D0" w14:textId="0F7E4E3B" w:rsidR="007F6E72" w:rsidRPr="0083230A" w:rsidRDefault="007F6E72" w:rsidP="00D91090">
      <w:pPr>
        <w:jc w:val="both"/>
      </w:pPr>
      <w:r w:rsidRPr="0083230A">
        <w:tab/>
        <w:t xml:space="preserve">Con motivo del eco que la prensa se ha realizado de la situación concursal del Real Murcia CF SAD, en las oficinas del Real Murcia se han recibido diversas comunicaciones sobre la existencia de terceros interesados en la adquisición de créditos de la entidad, para su posterior presentación en el concurso y buscar que su crédito tuviese que ser consignado tal y como establece el artículo 22 del Texto </w:t>
      </w:r>
      <w:proofErr w:type="spellStart"/>
      <w:r w:rsidRPr="0083230A">
        <w:t>Refundido.Esto</w:t>
      </w:r>
      <w:proofErr w:type="spellEnd"/>
      <w:r w:rsidRPr="0083230A">
        <w:t xml:space="preserve"> es, buscar la oportunidad de personarse en el concurso, para forzar la consignación del crédito adquirido.</w:t>
      </w:r>
    </w:p>
    <w:p w14:paraId="1A0CA593" w14:textId="406B3A60" w:rsidR="007F6E72" w:rsidRPr="0083230A" w:rsidRDefault="007F6E72" w:rsidP="00D91090">
      <w:pPr>
        <w:jc w:val="both"/>
      </w:pPr>
      <w:r w:rsidRPr="0083230A">
        <w:tab/>
        <w:t xml:space="preserve">Como muestra fehaciente de dicha transmisión de créditos por precios muy bajos o irrisorios, para obtener posteriormente el pago integro o la necesaria consignación que hemos </w:t>
      </w:r>
      <w:r w:rsidR="00295F52" w:rsidRPr="0083230A">
        <w:t xml:space="preserve">anteriormente señalado, trasladamos al Juzgado que el acreedor </w:t>
      </w:r>
      <w:bookmarkStart w:id="2" w:name="_Hlk232332812"/>
      <w:r w:rsidR="003466B4" w:rsidRPr="0083230A">
        <w:t xml:space="preserve">BERCAN SPORT S.A, presentó papeleta de conciliación para reconocimiento de créditos frente al Real Murcia, y no hubo avenencia dictándose Decreto de 31 de mayo de 2024 por parte del Juzgado de Primera Instancia </w:t>
      </w:r>
      <w:proofErr w:type="spellStart"/>
      <w:r w:rsidR="003466B4" w:rsidRPr="0083230A">
        <w:t>nº</w:t>
      </w:r>
      <w:proofErr w:type="spellEnd"/>
      <w:r w:rsidR="003466B4" w:rsidRPr="0083230A">
        <w:t xml:space="preserve"> 10 de Murcia ( se acompaña como </w:t>
      </w:r>
      <w:r w:rsidR="003466B4" w:rsidRPr="00973A50">
        <w:rPr>
          <w:b/>
          <w:bCs/>
        </w:rPr>
        <w:t xml:space="preserve">DOCUMENTO </w:t>
      </w:r>
      <w:proofErr w:type="spellStart"/>
      <w:r w:rsidR="003466B4" w:rsidRPr="00973A50">
        <w:rPr>
          <w:b/>
          <w:bCs/>
        </w:rPr>
        <w:t>Nº</w:t>
      </w:r>
      <w:proofErr w:type="spellEnd"/>
      <w:r w:rsidR="003466B4" w:rsidRPr="00973A50">
        <w:rPr>
          <w:b/>
          <w:bCs/>
        </w:rPr>
        <w:t xml:space="preserve"> </w:t>
      </w:r>
      <w:r w:rsidR="00973A50" w:rsidRPr="00973A50">
        <w:rPr>
          <w:b/>
          <w:bCs/>
        </w:rPr>
        <w:t>4</w:t>
      </w:r>
      <w:r w:rsidR="003466B4" w:rsidRPr="0083230A">
        <w:t>).</w:t>
      </w:r>
    </w:p>
    <w:p w14:paraId="50DD69BB" w14:textId="29AC2165" w:rsidR="00AA5132" w:rsidRPr="00973A50" w:rsidRDefault="003466B4" w:rsidP="00D91090">
      <w:pPr>
        <w:jc w:val="both"/>
        <w:rPr>
          <w:b/>
          <w:bCs/>
        </w:rPr>
      </w:pPr>
      <w:r w:rsidRPr="0083230A">
        <w:lastRenderedPageBreak/>
        <w:tab/>
        <w:t xml:space="preserve">Pues bien, dicho acreedor con fecha 14 de mayo de 2026, ha comunicado que su pretendido crédito por importe de </w:t>
      </w:r>
      <w:r w:rsidR="0054524C" w:rsidRPr="0083230A">
        <w:t xml:space="preserve">110.160 euros se ha transmitido por un importe de 1000 euros, y a tal efecto el Real Murcia CF SAD ha </w:t>
      </w:r>
      <w:r w:rsidR="00973A50" w:rsidRPr="0083230A">
        <w:t>recibido notificación</w:t>
      </w:r>
      <w:r w:rsidR="0054524C" w:rsidRPr="0083230A">
        <w:t xml:space="preserve"> de escritura notarial de CESIÓN DE CREDITO de 14-05-2026, que se acompaña como </w:t>
      </w:r>
      <w:r w:rsidR="0054524C" w:rsidRPr="00973A50">
        <w:rPr>
          <w:b/>
          <w:bCs/>
        </w:rPr>
        <w:t>DOCUMENTO Nº</w:t>
      </w:r>
      <w:r w:rsidR="00973A50" w:rsidRPr="00973A50">
        <w:rPr>
          <w:b/>
          <w:bCs/>
        </w:rPr>
        <w:t>5</w:t>
      </w:r>
      <w:r w:rsidR="00AA5132" w:rsidRPr="00973A50">
        <w:rPr>
          <w:b/>
          <w:bCs/>
        </w:rPr>
        <w:t>.</w:t>
      </w:r>
    </w:p>
    <w:bookmarkEnd w:id="2"/>
    <w:p w14:paraId="7172C1D9" w14:textId="57B87FA0" w:rsidR="0054524C" w:rsidRPr="0083230A" w:rsidRDefault="0054524C" w:rsidP="00D91090">
      <w:pPr>
        <w:jc w:val="both"/>
      </w:pPr>
      <w:r w:rsidRPr="0083230A">
        <w:tab/>
        <w:t xml:space="preserve">Para evitar que las noticias y los interese espurios sean </w:t>
      </w:r>
      <w:r w:rsidR="00973A50" w:rsidRPr="0083230A">
        <w:t>una regla general</w:t>
      </w:r>
      <w:r w:rsidRPr="0083230A">
        <w:t xml:space="preserve">, estimamos que la situación de concurso, permite la mejor defensa de los intereses del Real Murcia y el cumplimiento de la par </w:t>
      </w:r>
      <w:proofErr w:type="spellStart"/>
      <w:r w:rsidRPr="0083230A">
        <w:t>conditio</w:t>
      </w:r>
      <w:proofErr w:type="spellEnd"/>
      <w:r w:rsidRPr="0083230A">
        <w:t xml:space="preserve"> </w:t>
      </w:r>
      <w:proofErr w:type="spellStart"/>
      <w:r w:rsidRPr="0083230A">
        <w:t>creditorum</w:t>
      </w:r>
      <w:proofErr w:type="spellEnd"/>
      <w:r w:rsidR="00973A50">
        <w:t>, y todo ello con el horizonte de obtener un convenio concursal que permita un trato paritario y de equidad de todos los acreedores.</w:t>
      </w:r>
    </w:p>
    <w:p w14:paraId="4DCB8A56" w14:textId="77777777" w:rsidR="0054524C" w:rsidRPr="0083230A" w:rsidRDefault="0054524C"/>
    <w:p w14:paraId="13546F62" w14:textId="33C5D2F4" w:rsidR="0054524C" w:rsidRDefault="0054524C">
      <w:pPr>
        <w:rPr>
          <w:b/>
          <w:bCs/>
        </w:rPr>
      </w:pPr>
      <w:r w:rsidRPr="00D91090">
        <w:rPr>
          <w:b/>
          <w:bCs/>
        </w:rPr>
        <w:tab/>
        <w:t>2.2.- EJECUCIONES ACELERADAS</w:t>
      </w:r>
      <w:r w:rsidR="00AA5132" w:rsidRPr="00D91090">
        <w:rPr>
          <w:b/>
          <w:bCs/>
        </w:rPr>
        <w:t xml:space="preserve"> con INTENCIÓN DE APARENTAR INSOLVENCIA</w:t>
      </w:r>
      <w:r w:rsidR="00973A50">
        <w:rPr>
          <w:b/>
          <w:bCs/>
        </w:rPr>
        <w:t xml:space="preserve"> que determine la LIQUIDACIÓN.</w:t>
      </w:r>
    </w:p>
    <w:p w14:paraId="2EEEC99A" w14:textId="77777777" w:rsidR="00973A50" w:rsidRPr="00D91090" w:rsidRDefault="00973A50">
      <w:pPr>
        <w:rPr>
          <w:b/>
          <w:bCs/>
        </w:rPr>
      </w:pPr>
    </w:p>
    <w:p w14:paraId="4F99CEC0" w14:textId="1D234863" w:rsidR="0054524C" w:rsidRPr="0083230A" w:rsidRDefault="0054524C" w:rsidP="00D91090">
      <w:pPr>
        <w:jc w:val="both"/>
      </w:pPr>
      <w:r w:rsidRPr="0083230A">
        <w:tab/>
        <w:t>En este apartado destacamos</w:t>
      </w:r>
      <w:r w:rsidR="00AA5132" w:rsidRPr="0083230A">
        <w:t>, como el propio MALAGA CF SAD, ha acelerado las ejecuciones judiciales frente al Real Murcia CF SAD, pero con la singularidad que a pesar que conoce</w:t>
      </w:r>
      <w:r w:rsidR="001A2DD5">
        <w:t>r</w:t>
      </w:r>
      <w:r w:rsidR="00AA5132" w:rsidRPr="0083230A">
        <w:t xml:space="preserve"> y le consta, que el Real Murcia ostenta una propiedad valorada en 2.530.819,86 euros (finca registral </w:t>
      </w:r>
      <w:proofErr w:type="spellStart"/>
      <w:r w:rsidR="00AA5132" w:rsidRPr="0083230A">
        <w:t>nº</w:t>
      </w:r>
      <w:proofErr w:type="spellEnd"/>
      <w:r w:rsidR="00AA5132" w:rsidRPr="0083230A">
        <w:t xml:space="preserve"> 8242 Terrenos de Cobatillas), presenta escritos ante el Juzgado de Primera Instancia </w:t>
      </w:r>
      <w:proofErr w:type="spellStart"/>
      <w:r w:rsidR="00AA5132" w:rsidRPr="0083230A">
        <w:t>nº</w:t>
      </w:r>
      <w:proofErr w:type="spellEnd"/>
      <w:r w:rsidR="00AA5132" w:rsidRPr="0083230A">
        <w:t xml:space="preserve"> 8, interesando recibir información de los clientes del Real Murcia</w:t>
      </w:r>
      <w:r w:rsidR="001A2DD5">
        <w:t xml:space="preserve"> a través</w:t>
      </w:r>
      <w:r w:rsidR="00AA5132" w:rsidRPr="0083230A">
        <w:t xml:space="preserve"> de la Agencia Tributaria</w:t>
      </w:r>
      <w:r w:rsidR="00B07485" w:rsidRPr="0083230A">
        <w:t xml:space="preserve"> (Modelo 180, Modelo 115 y Modelo 347), para identificar los créditos futuros susceptibles de embargo, así como el embargo de devoluciones tributarias.</w:t>
      </w:r>
    </w:p>
    <w:p w14:paraId="2CFE1D91" w14:textId="67783933" w:rsidR="00B07485" w:rsidRPr="0083230A" w:rsidRDefault="00B07485" w:rsidP="00D91090">
      <w:pPr>
        <w:jc w:val="both"/>
      </w:pPr>
      <w:r w:rsidRPr="0083230A">
        <w:tab/>
        <w:t>En ningún momento interesa el embargo del bien</w:t>
      </w:r>
      <w:r w:rsidR="00644053" w:rsidRPr="0083230A">
        <w:t xml:space="preserve"> anteriormente señalado</w:t>
      </w:r>
      <w:r w:rsidRPr="0083230A">
        <w:t>, p</w:t>
      </w:r>
      <w:r w:rsidR="00644053" w:rsidRPr="0083230A">
        <w:t>ara eludir que queda</w:t>
      </w:r>
      <w:r w:rsidRPr="0083230A">
        <w:t xml:space="preserve"> acreditado que no se cumple con el requisito previsto en el artículo 2.4.2º del Texto Refundido (presupuesto objetivo de insolvencia),</w:t>
      </w:r>
      <w:r w:rsidR="00644053" w:rsidRPr="0083230A">
        <w:t xml:space="preserve"> no existe ejecución infructuosa (como señala el Auto de 4 de febrero de 2020 de la Audiencia Provincial de Barcelona Sección 15,resolución 23/2020), pero por el contrario pretende con </w:t>
      </w:r>
      <w:r w:rsidRPr="0083230A">
        <w:t xml:space="preserve"> ello tener documentación añadida para la vista (artículo 22 y 23 TRLC) del próximo mes de noviembre de 2026.</w:t>
      </w:r>
    </w:p>
    <w:p w14:paraId="39643C8D" w14:textId="46C91EA0" w:rsidR="00B07485" w:rsidRDefault="001155CE" w:rsidP="00D91090">
      <w:pPr>
        <w:jc w:val="both"/>
        <w:rPr>
          <w:b/>
          <w:bCs/>
        </w:rPr>
      </w:pPr>
      <w:r w:rsidRPr="0083230A">
        <w:tab/>
      </w:r>
      <w:bookmarkStart w:id="3" w:name="_Hlk232332832"/>
      <w:r w:rsidR="00B07485" w:rsidRPr="0083230A">
        <w:t xml:space="preserve">Se acompaña el escrito presentado ante el Tribunal </w:t>
      </w:r>
      <w:proofErr w:type="spellStart"/>
      <w:r w:rsidR="00B07485" w:rsidRPr="0083230A">
        <w:t>nº</w:t>
      </w:r>
      <w:proofErr w:type="spellEnd"/>
      <w:r w:rsidR="00B07485" w:rsidRPr="0083230A">
        <w:t xml:space="preserve"> 8 de Murcia de fecha 22 de mayo de 2026 como </w:t>
      </w:r>
      <w:r w:rsidR="00B07485" w:rsidRPr="001A2DD5">
        <w:rPr>
          <w:b/>
          <w:bCs/>
        </w:rPr>
        <w:t xml:space="preserve">DOCUMENTO </w:t>
      </w:r>
      <w:proofErr w:type="spellStart"/>
      <w:r w:rsidR="00B07485" w:rsidRPr="001A2DD5">
        <w:rPr>
          <w:b/>
          <w:bCs/>
        </w:rPr>
        <w:t>Nº</w:t>
      </w:r>
      <w:proofErr w:type="spellEnd"/>
      <w:r w:rsidR="00B07485" w:rsidRPr="001A2DD5">
        <w:rPr>
          <w:b/>
          <w:bCs/>
        </w:rPr>
        <w:t xml:space="preserve"> </w:t>
      </w:r>
      <w:r w:rsidR="001A2DD5" w:rsidRPr="001A2DD5">
        <w:rPr>
          <w:b/>
          <w:bCs/>
        </w:rPr>
        <w:t>6</w:t>
      </w:r>
      <w:r w:rsidR="00B07485" w:rsidRPr="001A2DD5">
        <w:rPr>
          <w:b/>
          <w:bCs/>
        </w:rPr>
        <w:t>,</w:t>
      </w:r>
      <w:r w:rsidR="00B07485" w:rsidRPr="0083230A">
        <w:t xml:space="preserve"> así como tasación de la finca por empresa homologada como </w:t>
      </w:r>
      <w:r w:rsidR="00B07485" w:rsidRPr="001A2DD5">
        <w:rPr>
          <w:b/>
          <w:bCs/>
        </w:rPr>
        <w:t xml:space="preserve">DOCUMENTO </w:t>
      </w:r>
      <w:proofErr w:type="spellStart"/>
      <w:r w:rsidR="00B07485" w:rsidRPr="001A2DD5">
        <w:rPr>
          <w:b/>
          <w:bCs/>
        </w:rPr>
        <w:t>Nº</w:t>
      </w:r>
      <w:proofErr w:type="spellEnd"/>
      <w:r w:rsidR="00B07485" w:rsidRPr="001A2DD5">
        <w:rPr>
          <w:b/>
          <w:bCs/>
        </w:rPr>
        <w:t xml:space="preserve"> </w:t>
      </w:r>
      <w:r w:rsidR="001A2DD5" w:rsidRPr="001A2DD5">
        <w:rPr>
          <w:b/>
          <w:bCs/>
        </w:rPr>
        <w:t>7</w:t>
      </w:r>
      <w:r w:rsidR="00B07485" w:rsidRPr="0083230A">
        <w:t xml:space="preserve"> y nota registral de la finca</w:t>
      </w:r>
      <w:r w:rsidR="001A2DD5">
        <w:t xml:space="preserve"> de Cobatillas a fecha 12-05-2026,</w:t>
      </w:r>
      <w:r w:rsidR="00B07485" w:rsidRPr="0083230A">
        <w:t xml:space="preserve"> como </w:t>
      </w:r>
      <w:r w:rsidR="00B07485" w:rsidRPr="001A2DD5">
        <w:rPr>
          <w:b/>
          <w:bCs/>
        </w:rPr>
        <w:t xml:space="preserve">DOCUMENTO </w:t>
      </w:r>
      <w:proofErr w:type="spellStart"/>
      <w:r w:rsidR="00B07485" w:rsidRPr="001A2DD5">
        <w:rPr>
          <w:b/>
          <w:bCs/>
        </w:rPr>
        <w:t>Nº</w:t>
      </w:r>
      <w:proofErr w:type="spellEnd"/>
      <w:r w:rsidR="001A2DD5" w:rsidRPr="001A2DD5">
        <w:rPr>
          <w:b/>
          <w:bCs/>
        </w:rPr>
        <w:t xml:space="preserve"> 8</w:t>
      </w:r>
      <w:r w:rsidR="00B07485" w:rsidRPr="001A2DD5">
        <w:rPr>
          <w:b/>
          <w:bCs/>
        </w:rPr>
        <w:t>.</w:t>
      </w:r>
    </w:p>
    <w:bookmarkEnd w:id="3"/>
    <w:p w14:paraId="6109DDDB" w14:textId="2D2BBC0B" w:rsidR="001A2DD5" w:rsidRDefault="001A2DD5" w:rsidP="00D91090">
      <w:pPr>
        <w:jc w:val="both"/>
      </w:pPr>
      <w:r>
        <w:rPr>
          <w:b/>
          <w:bCs/>
        </w:rPr>
        <w:tab/>
        <w:t>En el seno del concurso, los créditos de todos los acreedores, se sujetarán a las reglas legales (sin privilegios y sin presiones económicas), y no como se ha pretendido de contrario por el instante del concurso.</w:t>
      </w:r>
    </w:p>
    <w:p w14:paraId="516CE618" w14:textId="77777777" w:rsidR="00F66445" w:rsidRDefault="00F66445" w:rsidP="00D91090">
      <w:pPr>
        <w:jc w:val="both"/>
      </w:pPr>
    </w:p>
    <w:p w14:paraId="4FE324BF" w14:textId="77777777" w:rsidR="00F66445" w:rsidRPr="0083230A" w:rsidRDefault="00F66445" w:rsidP="00D91090">
      <w:pPr>
        <w:jc w:val="both"/>
      </w:pPr>
    </w:p>
    <w:tbl>
      <w:tblPr>
        <w:tblStyle w:val="Tablaconcuadrcula"/>
        <w:tblW w:w="0" w:type="auto"/>
        <w:tblLook w:val="04A0" w:firstRow="1" w:lastRow="0" w:firstColumn="1" w:lastColumn="0" w:noHBand="0" w:noVBand="1"/>
      </w:tblPr>
      <w:tblGrid>
        <w:gridCol w:w="8494"/>
      </w:tblGrid>
      <w:tr w:rsidR="00FD7EB4" w:rsidRPr="0083230A" w14:paraId="3406BF34" w14:textId="77777777" w:rsidTr="00FD7EB4">
        <w:tc>
          <w:tcPr>
            <w:tcW w:w="8494" w:type="dxa"/>
          </w:tcPr>
          <w:p w14:paraId="3020AF5C" w14:textId="77777777" w:rsidR="00FD7EB4" w:rsidRPr="0083230A" w:rsidRDefault="00FD7EB4" w:rsidP="00FD7EB4">
            <w:pPr>
              <w:jc w:val="both"/>
              <w:rPr>
                <w:b/>
                <w:bCs/>
              </w:rPr>
            </w:pPr>
            <w:r w:rsidRPr="0083230A">
              <w:rPr>
                <w:b/>
                <w:bCs/>
              </w:rPr>
              <w:t>SEGUNDO. - MANTENER LAS FACULTADES DE ADMINISTRACION Y DISPOSICIÓN junto al Administrador Concursal. MOTIVACION.</w:t>
            </w:r>
          </w:p>
          <w:p w14:paraId="5A637184" w14:textId="77777777" w:rsidR="00FD7EB4" w:rsidRPr="0083230A" w:rsidRDefault="00FD7EB4"/>
        </w:tc>
      </w:tr>
    </w:tbl>
    <w:p w14:paraId="7413C796" w14:textId="77777777" w:rsidR="00FD7EB4" w:rsidRPr="0083230A" w:rsidRDefault="00FD7EB4" w:rsidP="00336319">
      <w:pPr>
        <w:ind w:firstLine="708"/>
      </w:pPr>
    </w:p>
    <w:p w14:paraId="241A7812" w14:textId="1D20396B" w:rsidR="00336319" w:rsidRPr="0083230A" w:rsidRDefault="00336319" w:rsidP="001A2DD5">
      <w:pPr>
        <w:ind w:firstLine="708"/>
        <w:jc w:val="both"/>
      </w:pPr>
      <w:r w:rsidRPr="0083230A">
        <w:t>De acuerdo con los artículos 19,28.1. 3º y en especial del artículo 106.3 del Texto Refundido de la Ley Concursal, se interesa que se acuerde la intervención de las facultades en el seno del concurso necesario</w:t>
      </w:r>
      <w:r w:rsidR="001A2DD5">
        <w:t>;</w:t>
      </w:r>
      <w:r w:rsidR="006778E8" w:rsidRPr="0083230A">
        <w:t xml:space="preserve"> tal y como han recogido diversas resoluciones judiciales recogidas al inicio del presente escrito.</w:t>
      </w:r>
    </w:p>
    <w:p w14:paraId="3CCAD231" w14:textId="2E8657D9" w:rsidR="006778E8" w:rsidRPr="0083230A" w:rsidRDefault="006778E8" w:rsidP="001A2DD5">
      <w:pPr>
        <w:ind w:firstLine="708"/>
        <w:jc w:val="both"/>
      </w:pPr>
      <w:r w:rsidRPr="0083230A">
        <w:t>El mantenimiento de las facultades en el Consejo de Administración resulta necesario y pertinente, pues nos encontramos al final de la temporada y procede la realización de altas y bajas, incluso durante el desarrollo de la misma y en función de los resultados</w:t>
      </w:r>
      <w:r w:rsidR="001A2DD5">
        <w:t>;</w:t>
      </w:r>
      <w:r w:rsidRPr="0083230A">
        <w:t xml:space="preserve"> cabe </w:t>
      </w:r>
      <w:proofErr w:type="gramStart"/>
      <w:r w:rsidRPr="0083230A">
        <w:t>que</w:t>
      </w:r>
      <w:proofErr w:type="gramEnd"/>
      <w:r w:rsidRPr="0083230A">
        <w:t xml:space="preserve"> en el mes de enero de 2027, sean necesarios refuerzos (aunque par</w:t>
      </w:r>
      <w:r w:rsidR="001A2DD5">
        <w:t>a</w:t>
      </w:r>
      <w:r w:rsidRPr="0083230A">
        <w:t xml:space="preserve"> dichas fechas se espera haber alcanzado a la aprobación judicial del convenio</w:t>
      </w:r>
      <w:r w:rsidR="001A2DD5">
        <w:t xml:space="preserve"> previsto</w:t>
      </w:r>
      <w:r w:rsidRPr="0083230A">
        <w:t>).</w:t>
      </w:r>
    </w:p>
    <w:p w14:paraId="3D967498" w14:textId="77777777" w:rsidR="001155CE" w:rsidRPr="00D91090" w:rsidRDefault="001155CE" w:rsidP="00336319">
      <w:pPr>
        <w:ind w:firstLine="708"/>
        <w:rPr>
          <w:b/>
          <w:bCs/>
        </w:rPr>
      </w:pPr>
      <w:r w:rsidRPr="00D91090">
        <w:rPr>
          <w:b/>
          <w:bCs/>
        </w:rPr>
        <w:t>2.1.- Criterio del Experto en Reestructuración.</w:t>
      </w:r>
    </w:p>
    <w:p w14:paraId="6FD24A5E" w14:textId="1ECC0859" w:rsidR="006778E8" w:rsidRPr="0083230A" w:rsidRDefault="006778E8" w:rsidP="001A2DD5">
      <w:pPr>
        <w:ind w:firstLine="708"/>
        <w:jc w:val="both"/>
      </w:pPr>
      <w:bookmarkStart w:id="4" w:name="_Hlk232332849"/>
      <w:r w:rsidRPr="0083230A">
        <w:t xml:space="preserve">Al respecto acompañamos copia el informe que el </w:t>
      </w:r>
      <w:r w:rsidRPr="00CC2125">
        <w:rPr>
          <w:b/>
          <w:bCs/>
          <w:u w:val="single"/>
        </w:rPr>
        <w:t>Experto en Reestructuración</w:t>
      </w:r>
      <w:r w:rsidR="00CC2125">
        <w:rPr>
          <w:b/>
          <w:bCs/>
          <w:u w:val="single"/>
        </w:rPr>
        <w:t xml:space="preserve"> (D. Pedro Martín Molina),</w:t>
      </w:r>
      <w:r w:rsidR="00CC2125">
        <w:t xml:space="preserve"> ha</w:t>
      </w:r>
      <w:r w:rsidRPr="0083230A">
        <w:t xml:space="preserve"> </w:t>
      </w:r>
      <w:r w:rsidR="00E01859">
        <w:t>remitido</w:t>
      </w:r>
      <w:r w:rsidRPr="0083230A">
        <w:t xml:space="preserve"> al Consejo de Administración</w:t>
      </w:r>
      <w:r w:rsidR="00E01859">
        <w:t xml:space="preserve"> del Real Murcia CF SAD</w:t>
      </w:r>
      <w:r w:rsidRPr="0083230A">
        <w:t xml:space="preserve">, como </w:t>
      </w:r>
      <w:r w:rsidRPr="00E01859">
        <w:rPr>
          <w:b/>
          <w:bCs/>
        </w:rPr>
        <w:t>DOCUMENTO Nº</w:t>
      </w:r>
      <w:r w:rsidR="00E01859" w:rsidRPr="00E01859">
        <w:rPr>
          <w:b/>
          <w:bCs/>
        </w:rPr>
        <w:t>9</w:t>
      </w:r>
      <w:r w:rsidRPr="0083230A">
        <w:t xml:space="preserve">, donde </w:t>
      </w:r>
      <w:r w:rsidR="00E01859">
        <w:t xml:space="preserve">se informa a favor del allanamiento y mantenimiento de las facultades, y </w:t>
      </w:r>
      <w:r w:rsidRPr="0083230A">
        <w:t>destaca:</w:t>
      </w:r>
    </w:p>
    <w:bookmarkEnd w:id="4"/>
    <w:p w14:paraId="0FCDE812" w14:textId="2989D65E" w:rsidR="006778E8" w:rsidRDefault="006778E8" w:rsidP="006778E8">
      <w:pPr>
        <w:ind w:firstLine="708"/>
        <w:jc w:val="both"/>
        <w:rPr>
          <w:i/>
          <w:iCs/>
        </w:rPr>
      </w:pPr>
      <w:r w:rsidRPr="0083230A">
        <w:rPr>
          <w:i/>
          <w:iCs/>
        </w:rPr>
        <w:t xml:space="preserve">“Junto a ello resulta de especial afectación las decisiones de confeccionar la plantilla para la temporada 2026/2027, acordando bajas y altas en el primer equipo (decisiones propias de la discrecionalidad empresarial del artículo 226 de la Ley de Sociedades de Capital), y en particular; ya que de acuerdo a la normativa federativa cuenta con dos ventanas, una que comienza el </w:t>
      </w:r>
      <w:r w:rsidRPr="0083230A">
        <w:rPr>
          <w:b/>
          <w:bCs/>
          <w:i/>
          <w:iCs/>
        </w:rPr>
        <w:t>1 de Julio de 2026</w:t>
      </w:r>
      <w:r w:rsidRPr="0083230A">
        <w:rPr>
          <w:i/>
          <w:iCs/>
        </w:rPr>
        <w:t xml:space="preserve"> y dura hasta el </w:t>
      </w:r>
      <w:r w:rsidRPr="0083230A">
        <w:rPr>
          <w:b/>
          <w:bCs/>
          <w:i/>
          <w:iCs/>
        </w:rPr>
        <w:t>1 septiembre,</w:t>
      </w:r>
      <w:r w:rsidRPr="0083230A">
        <w:rPr>
          <w:i/>
          <w:iCs/>
        </w:rPr>
        <w:t xml:space="preserve"> y otra ventana en navidades, que comienza el día </w:t>
      </w:r>
      <w:r w:rsidRPr="0083230A">
        <w:rPr>
          <w:b/>
          <w:bCs/>
          <w:i/>
          <w:iCs/>
        </w:rPr>
        <w:t>1 de enero</w:t>
      </w:r>
      <w:r w:rsidRPr="0083230A">
        <w:rPr>
          <w:i/>
          <w:iCs/>
        </w:rPr>
        <w:t xml:space="preserve"> y concluye el </w:t>
      </w:r>
      <w:r w:rsidRPr="0083230A">
        <w:rPr>
          <w:b/>
          <w:bCs/>
          <w:i/>
          <w:iCs/>
        </w:rPr>
        <w:t>31 de ese mismo mes”</w:t>
      </w:r>
      <w:r w:rsidRPr="0083230A">
        <w:rPr>
          <w:i/>
          <w:iCs/>
        </w:rPr>
        <w:t>.</w:t>
      </w:r>
    </w:p>
    <w:p w14:paraId="5018DB4F" w14:textId="77777777" w:rsidR="00E01859" w:rsidRDefault="00E01859" w:rsidP="006778E8">
      <w:pPr>
        <w:ind w:firstLine="708"/>
        <w:jc w:val="both"/>
        <w:rPr>
          <w:i/>
          <w:iCs/>
        </w:rPr>
      </w:pPr>
    </w:p>
    <w:p w14:paraId="71BF4B24" w14:textId="77777777" w:rsidR="001155CE" w:rsidRPr="00E01859" w:rsidRDefault="001155CE" w:rsidP="006778E8">
      <w:pPr>
        <w:ind w:firstLine="708"/>
        <w:jc w:val="both"/>
        <w:rPr>
          <w:b/>
          <w:bCs/>
        </w:rPr>
      </w:pPr>
      <w:r w:rsidRPr="00E01859">
        <w:rPr>
          <w:b/>
          <w:bCs/>
        </w:rPr>
        <w:t>2.2.- Actuaciones “Ciudad Deportiva” y Ayuntamiento de Murcia.</w:t>
      </w:r>
    </w:p>
    <w:p w14:paraId="6725F1C6" w14:textId="77777777" w:rsidR="00E01859" w:rsidRDefault="00E01859" w:rsidP="006778E8">
      <w:pPr>
        <w:ind w:firstLine="708"/>
        <w:jc w:val="both"/>
      </w:pPr>
    </w:p>
    <w:p w14:paraId="0DB30F4C" w14:textId="505E40EA" w:rsidR="006778E8" w:rsidRPr="0025726E" w:rsidRDefault="006778E8" w:rsidP="006778E8">
      <w:pPr>
        <w:ind w:firstLine="708"/>
        <w:jc w:val="both"/>
        <w:rPr>
          <w:b/>
          <w:bCs/>
        </w:rPr>
      </w:pPr>
      <w:r w:rsidRPr="0083230A">
        <w:t xml:space="preserve">De otro lado, el Real Murcia CF SAD </w:t>
      </w:r>
      <w:r w:rsidR="0025726E" w:rsidRPr="0083230A">
        <w:t>(sus</w:t>
      </w:r>
      <w:r w:rsidRPr="0083230A">
        <w:t xml:space="preserve"> </w:t>
      </w:r>
      <w:r w:rsidR="0025726E" w:rsidRPr="0083230A">
        <w:t>consejeros</w:t>
      </w:r>
      <w:r w:rsidRPr="0083230A">
        <w:t xml:space="preserve">) y el equipo técnico contratado (arquitectos e ingenieros), mantiene un trabajo de éxito en la oportunidad de obtener los terrenos de </w:t>
      </w:r>
      <w:bookmarkStart w:id="5" w:name="_Hlk232332925"/>
      <w:r w:rsidRPr="0083230A">
        <w:t>la “Ciudad Deportiva” con el Ayuntamiento de Murcia</w:t>
      </w:r>
      <w:r w:rsidR="00E01859">
        <w:t>;</w:t>
      </w:r>
      <w:r w:rsidRPr="0083230A">
        <w:t xml:space="preserve"> y prueba de ello son respectivamente los Acuerdos de la Junta de </w:t>
      </w:r>
      <w:r w:rsidRPr="0083230A">
        <w:lastRenderedPageBreak/>
        <w:t xml:space="preserve">Gobierno de fecha </w:t>
      </w:r>
      <w:r w:rsidR="00A2293B" w:rsidRPr="0083230A">
        <w:t xml:space="preserve">27 de noviembre de 2025 y 26 de marzo de 2026, que se acompañan </w:t>
      </w:r>
      <w:r w:rsidR="00A2293B" w:rsidRPr="0025726E">
        <w:rPr>
          <w:b/>
          <w:bCs/>
        </w:rPr>
        <w:t xml:space="preserve">como DOCUMENTOS </w:t>
      </w:r>
      <w:proofErr w:type="spellStart"/>
      <w:r w:rsidR="00A2293B" w:rsidRPr="0025726E">
        <w:rPr>
          <w:b/>
          <w:bCs/>
        </w:rPr>
        <w:t>Nº</w:t>
      </w:r>
      <w:proofErr w:type="spellEnd"/>
      <w:r w:rsidR="00A2293B" w:rsidRPr="0025726E">
        <w:rPr>
          <w:b/>
          <w:bCs/>
        </w:rPr>
        <w:t xml:space="preserve"> </w:t>
      </w:r>
      <w:r w:rsidR="00E01859" w:rsidRPr="0025726E">
        <w:rPr>
          <w:b/>
          <w:bCs/>
        </w:rPr>
        <w:t>10 y 11.</w:t>
      </w:r>
    </w:p>
    <w:bookmarkEnd w:id="5"/>
    <w:p w14:paraId="6ED9F484" w14:textId="0927E67A" w:rsidR="00A2293B" w:rsidRPr="0083230A" w:rsidRDefault="001155CE" w:rsidP="006778E8">
      <w:pPr>
        <w:ind w:firstLine="708"/>
        <w:jc w:val="both"/>
      </w:pPr>
      <w:r w:rsidRPr="0083230A">
        <w:t>La contratación que se alcance con el Ayuntamiento de Murcia en el futuro, resulta determinante para los intereses del Real Murcia, y se ha considerado que no puede esperar a la vista señalada en noviembre de 2026, ya que conforme reiteramos es objetivo primordial la presentación de convenio concursal.</w:t>
      </w:r>
    </w:p>
    <w:p w14:paraId="3C146BC7" w14:textId="77777777" w:rsidR="00A2293B" w:rsidRPr="0083230A" w:rsidRDefault="00A2293B" w:rsidP="00E01859">
      <w:pPr>
        <w:ind w:firstLine="708"/>
        <w:jc w:val="both"/>
      </w:pPr>
      <w:r w:rsidRPr="0083230A">
        <w:t xml:space="preserve">Los artículos </w:t>
      </w:r>
      <w:hyperlink r:id="rId7" w:history="1">
        <w:r w:rsidRPr="0083230A">
          <w:rPr>
            <w:rStyle w:val="Hipervnculo"/>
          </w:rPr>
          <w:t>190</w:t>
        </w:r>
      </w:hyperlink>
      <w:r w:rsidRPr="0083230A">
        <w:t xml:space="preserve"> y </w:t>
      </w:r>
      <w:hyperlink r:id="rId8" w:history="1">
        <w:r w:rsidRPr="0083230A">
          <w:rPr>
            <w:rStyle w:val="Hipervnculo"/>
          </w:rPr>
          <w:t>191</w:t>
        </w:r>
      </w:hyperlink>
      <w:r w:rsidRPr="0083230A">
        <w:t xml:space="preserve"> </w:t>
      </w:r>
      <w:hyperlink r:id="rId9" w:history="1">
        <w:r w:rsidRPr="0083230A">
          <w:rPr>
            <w:rStyle w:val="Hipervnculo"/>
          </w:rPr>
          <w:t>TRLC</w:t>
        </w:r>
      </w:hyperlink>
      <w:r w:rsidRPr="0083230A">
        <w:t xml:space="preserve"> vienen a reproducir de forma casi literal el contenido de los </w:t>
      </w:r>
      <w:hyperlink r:id="rId10" w:history="1">
        <w:r w:rsidRPr="0083230A">
          <w:rPr>
            <w:rStyle w:val="Hipervnculo"/>
          </w:rPr>
          <w:t>apartados 1 y 2</w:t>
        </w:r>
      </w:hyperlink>
      <w:r w:rsidRPr="0083230A">
        <w:t xml:space="preserve"> del </w:t>
      </w:r>
      <w:hyperlink r:id="rId11" w:history="1">
        <w:r w:rsidRPr="0083230A">
          <w:rPr>
            <w:rStyle w:val="Hipervnculo"/>
          </w:rPr>
          <w:t>art. 67</w:t>
        </w:r>
      </w:hyperlink>
      <w:r w:rsidRPr="0083230A">
        <w:t xml:space="preserve"> </w:t>
      </w:r>
      <w:hyperlink r:id="rId12" w:history="1">
        <w:r w:rsidRPr="0083230A">
          <w:rPr>
            <w:rStyle w:val="Hipervnculo"/>
          </w:rPr>
          <w:t>LC 2003</w:t>
        </w:r>
      </w:hyperlink>
      <w:r w:rsidRPr="0083230A">
        <w:t xml:space="preserve"> , respectivamente, acogiendo, en cuanto a los efectos de la declaración de concurso sobre los contratos celebrados por el concursado con las Administraciones públicas, la distinción ya acogida en los dos apartados del </w:t>
      </w:r>
      <w:hyperlink r:id="rId13" w:history="1">
        <w:r w:rsidRPr="0083230A">
          <w:rPr>
            <w:rStyle w:val="Hipervnculo"/>
          </w:rPr>
          <w:t>art. 67</w:t>
        </w:r>
      </w:hyperlink>
      <w:r w:rsidRPr="0083230A">
        <w:t xml:space="preserve"> </w:t>
      </w:r>
      <w:hyperlink r:id="rId14" w:history="1">
        <w:r w:rsidRPr="0083230A">
          <w:rPr>
            <w:rStyle w:val="Hipervnculo"/>
          </w:rPr>
          <w:t>LC 2003</w:t>
        </w:r>
      </w:hyperlink>
      <w:r w:rsidRPr="0083230A">
        <w:t xml:space="preserve"> , entre contratos administrativos y contratos privados, a efectos de la aplicación, en el primero de los casos, de la legislación administrativa, y en el segundo, de la legislación concursal. </w:t>
      </w:r>
    </w:p>
    <w:p w14:paraId="76778A61" w14:textId="77777777" w:rsidR="00A2293B" w:rsidRPr="0083230A" w:rsidRDefault="00A2293B" w:rsidP="00E01859">
      <w:pPr>
        <w:ind w:firstLine="708"/>
        <w:jc w:val="both"/>
      </w:pPr>
      <w:r w:rsidRPr="0083230A">
        <w:t xml:space="preserve">Las tres diferencias en la redacción, además de la intrascendente sustitución de la palabra "deudor" por "concursado", se encuentran en el </w:t>
      </w:r>
      <w:hyperlink r:id="rId15" w:history="1">
        <w:r w:rsidRPr="0083230A">
          <w:rPr>
            <w:rStyle w:val="Hipervnculo"/>
          </w:rPr>
          <w:t>art. 191</w:t>
        </w:r>
      </w:hyperlink>
      <w:r w:rsidRPr="0083230A">
        <w:t xml:space="preserve"> </w:t>
      </w:r>
      <w:hyperlink r:id="rId16" w:history="1">
        <w:r w:rsidRPr="0083230A">
          <w:rPr>
            <w:rStyle w:val="Hipervnculo"/>
          </w:rPr>
          <w:t>TRLC</w:t>
        </w:r>
      </w:hyperlink>
      <w:r w:rsidRPr="0083230A">
        <w:t xml:space="preserve"> , al referirse a los contratos de carácter privado, en primer lugar, porque en la anterior redacción sólo se hacía referencia a los celebrados por el deudor con las Administración Publicas, mientras que en el nuevo </w:t>
      </w:r>
      <w:hyperlink r:id="rId17" w:history="1">
        <w:r w:rsidRPr="0083230A">
          <w:rPr>
            <w:rStyle w:val="Hipervnculo"/>
          </w:rPr>
          <w:t>art. 191</w:t>
        </w:r>
      </w:hyperlink>
      <w:r w:rsidRPr="0083230A">
        <w:t xml:space="preserve"> </w:t>
      </w:r>
      <w:hyperlink r:id="rId18" w:history="1">
        <w:r w:rsidRPr="0083230A">
          <w:rPr>
            <w:rStyle w:val="Hipervnculo"/>
          </w:rPr>
          <w:t>TRLC</w:t>
        </w:r>
      </w:hyperlink>
      <w:r w:rsidRPr="0083230A">
        <w:t xml:space="preserve"> , se hace referencia a "los contratos de carácter privado celebrados por el concursado con las Administraciones públicas y otras entidades del sector público", en tanto en el </w:t>
      </w:r>
      <w:hyperlink r:id="rId19" w:history="1">
        <w:r w:rsidRPr="0083230A">
          <w:rPr>
            <w:rStyle w:val="Hipervnculo"/>
          </w:rPr>
          <w:t>art. 190</w:t>
        </w:r>
      </w:hyperlink>
      <w:r w:rsidRPr="0083230A">
        <w:t xml:space="preserve"> </w:t>
      </w:r>
      <w:hyperlink r:id="rId20" w:history="1">
        <w:r w:rsidRPr="0083230A">
          <w:rPr>
            <w:rStyle w:val="Hipervnculo"/>
          </w:rPr>
          <w:t>TRLC</w:t>
        </w:r>
      </w:hyperlink>
      <w:r w:rsidRPr="0083230A">
        <w:t xml:space="preserve"> se sigue manuteniendo la expresión contratos "celebrados por el concursado con Administraciones públicas" ya que el mismo va referido a contratos de carácter administrativo, mientras que el </w:t>
      </w:r>
      <w:hyperlink r:id="rId21" w:history="1">
        <w:r w:rsidRPr="0083230A">
          <w:rPr>
            <w:rStyle w:val="Hipervnculo"/>
          </w:rPr>
          <w:t>art. 191</w:t>
        </w:r>
      </w:hyperlink>
      <w:r w:rsidRPr="0083230A">
        <w:t xml:space="preserve"> </w:t>
      </w:r>
      <w:hyperlink r:id="rId22" w:history="1">
        <w:r w:rsidRPr="0083230A">
          <w:rPr>
            <w:rStyle w:val="Hipervnculo"/>
          </w:rPr>
          <w:t>TRLC</w:t>
        </w:r>
      </w:hyperlink>
      <w:r w:rsidRPr="0083230A">
        <w:t xml:space="preserve"> se ciñe a contratos de carácter privado. Igualmente, en segundo lugar, el </w:t>
      </w:r>
      <w:hyperlink r:id="rId23" w:history="1">
        <w:r w:rsidRPr="0083230A">
          <w:rPr>
            <w:rStyle w:val="Hipervnculo"/>
          </w:rPr>
          <w:t>art. 191</w:t>
        </w:r>
      </w:hyperlink>
      <w:r w:rsidRPr="0083230A">
        <w:t xml:space="preserve"> </w:t>
      </w:r>
      <w:hyperlink r:id="rId24" w:history="1">
        <w:r w:rsidRPr="0083230A">
          <w:rPr>
            <w:rStyle w:val="Hipervnculo"/>
          </w:rPr>
          <w:t>TRLC</w:t>
        </w:r>
      </w:hyperlink>
      <w:r w:rsidRPr="0083230A">
        <w:t xml:space="preserve"> también añade a la redacción de su precedente </w:t>
      </w:r>
      <w:hyperlink r:id="rId25" w:history="1">
        <w:r w:rsidRPr="0083230A">
          <w:rPr>
            <w:rStyle w:val="Hipervnculo"/>
          </w:rPr>
          <w:t>art. 67.2</w:t>
        </w:r>
      </w:hyperlink>
      <w:r w:rsidRPr="0083230A">
        <w:t xml:space="preserve"> </w:t>
      </w:r>
      <w:hyperlink r:id="rId26" w:history="1">
        <w:r w:rsidRPr="0083230A">
          <w:rPr>
            <w:rStyle w:val="Hipervnculo"/>
          </w:rPr>
          <w:t>LC 2003</w:t>
        </w:r>
      </w:hyperlink>
      <w:r w:rsidRPr="0083230A">
        <w:t xml:space="preserve"> , una salvedad en su primer inciso a la aplicación de la legislación concursal, al señalar que ello será así, "(e)n defecto de legislación específica". </w:t>
      </w:r>
    </w:p>
    <w:p w14:paraId="6304AA51" w14:textId="77777777" w:rsidR="00A2293B" w:rsidRPr="0083230A" w:rsidRDefault="00A2293B" w:rsidP="00E01859">
      <w:pPr>
        <w:ind w:firstLine="708"/>
        <w:jc w:val="both"/>
      </w:pPr>
      <w:r w:rsidRPr="0083230A">
        <w:t xml:space="preserve">Y en tercer lugar, la aplicación de la </w:t>
      </w:r>
      <w:hyperlink r:id="rId27" w:history="1">
        <w:r w:rsidRPr="0083230A">
          <w:rPr>
            <w:rStyle w:val="Hipervnculo"/>
          </w:rPr>
          <w:t>Ley Concursal</w:t>
        </w:r>
      </w:hyperlink>
      <w:r w:rsidRPr="0083230A">
        <w:t xml:space="preserve"> a los contratos de carácter privado se limitaba en el </w:t>
      </w:r>
      <w:hyperlink r:id="rId28" w:history="1">
        <w:r w:rsidRPr="0083230A">
          <w:rPr>
            <w:rStyle w:val="Hipervnculo"/>
          </w:rPr>
          <w:t>art. 67.2</w:t>
        </w:r>
      </w:hyperlink>
      <w:r w:rsidRPr="0083230A">
        <w:t xml:space="preserve"> a los efectos y extinción, limitación que no figura en el </w:t>
      </w:r>
      <w:hyperlink r:id="rId29" w:history="1">
        <w:r w:rsidRPr="0083230A">
          <w:rPr>
            <w:rStyle w:val="Hipervnculo"/>
          </w:rPr>
          <w:t>art. 191</w:t>
        </w:r>
      </w:hyperlink>
      <w:r w:rsidRPr="0083230A">
        <w:t xml:space="preserve"> </w:t>
      </w:r>
      <w:hyperlink r:id="rId30" w:history="1">
        <w:r w:rsidRPr="0083230A">
          <w:rPr>
            <w:rStyle w:val="Hipervnculo"/>
          </w:rPr>
          <w:t>TRLC</w:t>
        </w:r>
      </w:hyperlink>
      <w:r w:rsidRPr="0083230A">
        <w:t xml:space="preserve"> . </w:t>
      </w:r>
    </w:p>
    <w:p w14:paraId="533E5632" w14:textId="77777777" w:rsidR="001155CE" w:rsidRDefault="001155CE" w:rsidP="00E01859">
      <w:pPr>
        <w:ind w:firstLine="708"/>
        <w:jc w:val="both"/>
      </w:pPr>
      <w:r w:rsidRPr="0083230A">
        <w:t xml:space="preserve">En los supuestos del </w:t>
      </w:r>
      <w:hyperlink r:id="rId31" w:history="1">
        <w:r w:rsidRPr="0083230A">
          <w:rPr>
            <w:rStyle w:val="Hipervnculo"/>
          </w:rPr>
          <w:t>art. 190</w:t>
        </w:r>
      </w:hyperlink>
      <w:r w:rsidRPr="0083230A">
        <w:t xml:space="preserve"> </w:t>
      </w:r>
      <w:hyperlink r:id="rId32" w:history="1">
        <w:r w:rsidRPr="0083230A">
          <w:rPr>
            <w:rStyle w:val="Hipervnculo"/>
          </w:rPr>
          <w:t>TRLC</w:t>
        </w:r>
      </w:hyperlink>
      <w:r w:rsidRPr="0083230A">
        <w:t xml:space="preserve"> , esto es, contratos de carácter administrativo, habremos de tener en cuenta la </w:t>
      </w:r>
      <w:hyperlink r:id="rId33" w:history="1">
        <w:r w:rsidRPr="0083230A">
          <w:rPr>
            <w:rStyle w:val="Hipervnculo"/>
          </w:rPr>
          <w:t>Ley 9/2017, de 8 de noviembre, de Contratos del Sector Público</w:t>
        </w:r>
      </w:hyperlink>
      <w:r w:rsidRPr="0083230A">
        <w:t xml:space="preserve"> , por la que se transponen al ordenamiento jurídico español las Directivas del Parlamento Europeo y del Consejo 2014/23/UE y 2014/24/UE, de 26 de febrero de 2014 (en adelante </w:t>
      </w:r>
      <w:hyperlink r:id="rId34" w:history="1">
        <w:r w:rsidRPr="0083230A">
          <w:rPr>
            <w:rStyle w:val="Hipervnculo"/>
          </w:rPr>
          <w:t>LCSP</w:t>
        </w:r>
      </w:hyperlink>
      <w:r w:rsidRPr="0083230A">
        <w:t xml:space="preserve"> ). </w:t>
      </w:r>
    </w:p>
    <w:p w14:paraId="7DA686AC" w14:textId="77777777" w:rsidR="00562C52" w:rsidRDefault="00562C52" w:rsidP="00E01859">
      <w:pPr>
        <w:ind w:firstLine="708"/>
        <w:jc w:val="both"/>
      </w:pPr>
    </w:p>
    <w:p w14:paraId="4D2E9723" w14:textId="77777777" w:rsidR="00562C52" w:rsidRPr="0083230A" w:rsidRDefault="00562C52" w:rsidP="00E01859">
      <w:pPr>
        <w:ind w:firstLine="708"/>
        <w:jc w:val="both"/>
      </w:pPr>
    </w:p>
    <w:p w14:paraId="197D9FBF" w14:textId="77777777" w:rsidR="001155CE" w:rsidRPr="0083230A" w:rsidRDefault="001155CE" w:rsidP="00E01859">
      <w:pPr>
        <w:ind w:firstLine="708"/>
        <w:jc w:val="both"/>
      </w:pPr>
      <w:r w:rsidRPr="0083230A">
        <w:lastRenderedPageBreak/>
        <w:t xml:space="preserve">En cuanto a la </w:t>
      </w:r>
      <w:r w:rsidRPr="0083230A">
        <w:rPr>
          <w:b/>
          <w:bCs/>
        </w:rPr>
        <w:t>calificación del contrato</w:t>
      </w:r>
      <w:r w:rsidRPr="0083230A">
        <w:t xml:space="preserve">, el </w:t>
      </w:r>
      <w:hyperlink r:id="rId35" w:history="1">
        <w:r w:rsidRPr="0083230A">
          <w:rPr>
            <w:rStyle w:val="Hipervnculo"/>
          </w:rPr>
          <w:t>art 12</w:t>
        </w:r>
      </w:hyperlink>
      <w:r w:rsidRPr="0083230A">
        <w:t xml:space="preserve"> </w:t>
      </w:r>
      <w:hyperlink r:id="rId36" w:history="1">
        <w:r w:rsidRPr="0083230A">
          <w:rPr>
            <w:rStyle w:val="Hipervnculo"/>
          </w:rPr>
          <w:t>LCSP</w:t>
        </w:r>
      </w:hyperlink>
      <w:r w:rsidRPr="0083230A">
        <w:t xml:space="preserve"> señala: </w:t>
      </w:r>
    </w:p>
    <w:p w14:paraId="0366253A" w14:textId="77777777" w:rsidR="001155CE" w:rsidRPr="0083230A" w:rsidRDefault="001155CE" w:rsidP="001155CE">
      <w:pPr>
        <w:jc w:val="both"/>
      </w:pPr>
      <w:r w:rsidRPr="0083230A">
        <w:t xml:space="preserve">"Artículo 12. Calificación de los contratos. </w:t>
      </w:r>
    </w:p>
    <w:p w14:paraId="00AED673" w14:textId="77777777" w:rsidR="001155CE" w:rsidRPr="0083230A" w:rsidRDefault="001155CE" w:rsidP="001155CE">
      <w:pPr>
        <w:jc w:val="both"/>
      </w:pPr>
      <w:r w:rsidRPr="0083230A">
        <w:t xml:space="preserve">1. Los contratos de obras, concesión de obras, concesión de servicios, suministro y servicios que celebren las entidades pertenecientes al sector público se calificarán de acuerdo con las normas contenidas en la presente sección. </w:t>
      </w:r>
    </w:p>
    <w:p w14:paraId="4E65ABFB" w14:textId="77777777" w:rsidR="001155CE" w:rsidRPr="0083230A" w:rsidRDefault="001155CE" w:rsidP="001155CE">
      <w:pPr>
        <w:jc w:val="both"/>
      </w:pPr>
      <w:r w:rsidRPr="0083230A">
        <w:t>2. Los restantes contratos del sector público se calificarán según las normas de derecho administrativo o de derecho privado que les sean de aplicación."</w:t>
      </w:r>
    </w:p>
    <w:p w14:paraId="2D838A7C" w14:textId="77777777" w:rsidR="001155CE" w:rsidRDefault="001155CE" w:rsidP="001155CE">
      <w:pPr>
        <w:jc w:val="both"/>
      </w:pPr>
      <w:r w:rsidRPr="0083230A">
        <w:t xml:space="preserve">La distinción entre </w:t>
      </w:r>
      <w:r w:rsidRPr="0083230A">
        <w:rPr>
          <w:b/>
          <w:bCs/>
        </w:rPr>
        <w:t>contratos administrativos y privados</w:t>
      </w:r>
      <w:r w:rsidRPr="0083230A">
        <w:t xml:space="preserve"> es acogida en el </w:t>
      </w:r>
      <w:hyperlink r:id="rId37" w:history="1">
        <w:r w:rsidRPr="0083230A">
          <w:rPr>
            <w:rStyle w:val="Hipervnculo"/>
          </w:rPr>
          <w:t>art. 24</w:t>
        </w:r>
      </w:hyperlink>
      <w:r w:rsidRPr="0083230A">
        <w:t xml:space="preserve"> </w:t>
      </w:r>
      <w:hyperlink r:id="rId38" w:history="1">
        <w:r w:rsidRPr="0083230A">
          <w:rPr>
            <w:rStyle w:val="Hipervnculo"/>
          </w:rPr>
          <w:t>LCSP</w:t>
        </w:r>
      </w:hyperlink>
      <w:r w:rsidRPr="0083230A">
        <w:t xml:space="preserve"> , que regula el régimen jurídico aplicable a los contratos del sector público, señalando que los contratos del sector público podrán estar sometidos a un régimen jurídico de derecho administrativo o de derecho privado. </w:t>
      </w:r>
    </w:p>
    <w:p w14:paraId="02FF2269" w14:textId="77777777" w:rsidR="00E01859" w:rsidRPr="0083230A" w:rsidRDefault="00E01859" w:rsidP="001155CE">
      <w:pPr>
        <w:jc w:val="both"/>
      </w:pPr>
    </w:p>
    <w:p w14:paraId="69985D9E" w14:textId="77777777" w:rsidR="001155CE" w:rsidRPr="0083230A" w:rsidRDefault="001155CE" w:rsidP="001155CE">
      <w:pPr>
        <w:jc w:val="both"/>
      </w:pPr>
      <w:r w:rsidRPr="0083230A">
        <w:t>2. Los contratos administrativos se regirán, en cuanto a su preparación, adjudicación, efectos, modificación y extinción, por esta Ley y sus disposiciones de desarrollo; supletoriamente se aplicarán las restantes normas de derecho administrativo y, en su defecto, las normas de derecho privado. No obstante, a los contratos administrativos especiales a que se refiere la letra b) del apartado anterior les serán de aplicación, en primer término, sus normas específicas."</w:t>
      </w:r>
    </w:p>
    <w:p w14:paraId="154C7794" w14:textId="77777777" w:rsidR="001155CE" w:rsidRPr="0083230A" w:rsidRDefault="001155CE" w:rsidP="001155CE">
      <w:pPr>
        <w:jc w:val="both"/>
      </w:pPr>
      <w:r w:rsidRPr="0083230A">
        <w:t xml:space="preserve">El </w:t>
      </w:r>
      <w:hyperlink r:id="rId39" w:history="1">
        <w:r w:rsidRPr="0083230A">
          <w:rPr>
            <w:rStyle w:val="Hipervnculo"/>
          </w:rPr>
          <w:t>art. 71.1.c)</w:t>
        </w:r>
      </w:hyperlink>
      <w:r w:rsidRPr="0083230A">
        <w:t xml:space="preserve"> </w:t>
      </w:r>
      <w:hyperlink r:id="rId40" w:history="1">
        <w:r w:rsidRPr="0083230A">
          <w:rPr>
            <w:rStyle w:val="Hipervnculo"/>
          </w:rPr>
          <w:t>LCSP</w:t>
        </w:r>
      </w:hyperlink>
      <w:r w:rsidRPr="0083230A">
        <w:t xml:space="preserve"> establece la prohibición para contratar con el sector público por haber "solicitado la declaración de concurso voluntario, haber sido declaradas insolventes en cualquier procedimiento, hallarse declaradas en concurso, </w:t>
      </w:r>
      <w:r w:rsidRPr="0025726E">
        <w:rPr>
          <w:b/>
          <w:bCs/>
          <w:u w:val="single"/>
        </w:rPr>
        <w:t>salvo que en este haya adquirido eficacia un convenio</w:t>
      </w:r>
      <w:r w:rsidRPr="0083230A">
        <w:t xml:space="preserve"> o se haya iniciado un expediente de acuerdo extrajudicial de pagos , estar sujetos a intervención judicial o haber sido inhabilitados conforme a la </w:t>
      </w:r>
      <w:hyperlink r:id="rId41" w:history="1">
        <w:r w:rsidRPr="0083230A">
          <w:rPr>
            <w:rStyle w:val="Hipervnculo"/>
          </w:rPr>
          <w:t>Ley 22/2003, de 9 de julio</w:t>
        </w:r>
      </w:hyperlink>
      <w:r w:rsidRPr="0083230A">
        <w:t xml:space="preserve"> , Concursal, sin que haya concluido el período de inhabilitación fijado en la sentencia de </w:t>
      </w:r>
      <w:hyperlink r:id="rId42" w:history="1">
        <w:r w:rsidRPr="0083230A">
          <w:rPr>
            <w:rStyle w:val="Hipervnculo"/>
          </w:rPr>
          <w:t xml:space="preserve">calificación del concurso </w:t>
        </w:r>
      </w:hyperlink>
      <w:r w:rsidRPr="0083230A">
        <w:t xml:space="preserve">". Pese a que este </w:t>
      </w:r>
      <w:hyperlink r:id="rId43" w:history="1">
        <w:r w:rsidRPr="0083230A">
          <w:rPr>
            <w:rStyle w:val="Hipervnculo"/>
          </w:rPr>
          <w:t>art. 71</w:t>
        </w:r>
      </w:hyperlink>
      <w:r w:rsidRPr="0083230A">
        <w:t xml:space="preserve"> ha sido objeto de reformas posteriores al </w:t>
      </w:r>
      <w:hyperlink r:id="rId44" w:history="1">
        <w:r w:rsidRPr="0083230A">
          <w:rPr>
            <w:rStyle w:val="Hipervnculo"/>
          </w:rPr>
          <w:t>TRLC</w:t>
        </w:r>
      </w:hyperlink>
      <w:r w:rsidRPr="0083230A">
        <w:t xml:space="preserve"> , sigue refiriéndose a la derogada </w:t>
      </w:r>
      <w:hyperlink r:id="rId45" w:history="1">
        <w:r w:rsidRPr="0083230A">
          <w:rPr>
            <w:rStyle w:val="Hipervnculo"/>
          </w:rPr>
          <w:t>Ley Concursal</w:t>
        </w:r>
      </w:hyperlink>
      <w:r w:rsidRPr="0083230A">
        <w:t xml:space="preserve"> , por lo que la referencia debe entenderse al </w:t>
      </w:r>
      <w:hyperlink r:id="rId46" w:history="1">
        <w:r w:rsidRPr="0083230A">
          <w:rPr>
            <w:rStyle w:val="Hipervnculo"/>
          </w:rPr>
          <w:t>TRLC</w:t>
        </w:r>
      </w:hyperlink>
      <w:r w:rsidRPr="0083230A">
        <w:t xml:space="preserve"> . </w:t>
      </w:r>
    </w:p>
    <w:p w14:paraId="319421F0" w14:textId="77777777" w:rsidR="001155CE" w:rsidRPr="0083230A" w:rsidRDefault="001155CE" w:rsidP="001155CE">
      <w:pPr>
        <w:jc w:val="both"/>
      </w:pPr>
      <w:r w:rsidRPr="0083230A">
        <w:t xml:space="preserve">En el </w:t>
      </w:r>
      <w:hyperlink r:id="rId47" w:history="1">
        <w:r w:rsidRPr="0083230A">
          <w:rPr>
            <w:rStyle w:val="Hipervnculo"/>
          </w:rPr>
          <w:t>art. 211.b)</w:t>
        </w:r>
      </w:hyperlink>
      <w:r w:rsidRPr="0083230A">
        <w:t xml:space="preserve"> de la </w:t>
      </w:r>
      <w:hyperlink r:id="rId48" w:history="1">
        <w:r w:rsidRPr="0083230A">
          <w:rPr>
            <w:rStyle w:val="Hipervnculo"/>
          </w:rPr>
          <w:t>LCSP</w:t>
        </w:r>
      </w:hyperlink>
      <w:r w:rsidRPr="0083230A">
        <w:t xml:space="preserve"> se prevé como </w:t>
      </w:r>
      <w:r w:rsidRPr="0083230A">
        <w:rPr>
          <w:b/>
          <w:bCs/>
        </w:rPr>
        <w:t>causa de resolución del contrato</w:t>
      </w:r>
      <w:r w:rsidRPr="0083230A">
        <w:t xml:space="preserve">, la declaración de concurso o la declaración de insolvencia en cualquier otro procedimiento. </w:t>
      </w:r>
    </w:p>
    <w:p w14:paraId="1AE6BE5E" w14:textId="77777777" w:rsidR="001155CE" w:rsidRPr="0083230A" w:rsidRDefault="001155CE" w:rsidP="001155CE">
      <w:pPr>
        <w:jc w:val="both"/>
      </w:pPr>
      <w:r w:rsidRPr="0083230A">
        <w:t xml:space="preserve">Y el </w:t>
      </w:r>
      <w:hyperlink r:id="rId49" w:history="1">
        <w:r w:rsidRPr="0083230A">
          <w:rPr>
            <w:rStyle w:val="Hipervnculo"/>
          </w:rPr>
          <w:t>art. 212.5</w:t>
        </w:r>
      </w:hyperlink>
      <w:r w:rsidRPr="0083230A">
        <w:t xml:space="preserve"> </w:t>
      </w:r>
      <w:hyperlink r:id="rId50" w:history="1">
        <w:r w:rsidRPr="0083230A">
          <w:rPr>
            <w:rStyle w:val="Hipervnculo"/>
          </w:rPr>
          <w:t>LCSP</w:t>
        </w:r>
      </w:hyperlink>
      <w:r w:rsidRPr="0083230A">
        <w:t xml:space="preserve"> , relativo a la aplicación de las causas de resolución (aplicable a la resolución de los contratos de concesión de obra pública, dada la remisión del </w:t>
      </w:r>
      <w:hyperlink r:id="rId51" w:history="1">
        <w:r w:rsidRPr="0083230A">
          <w:rPr>
            <w:rStyle w:val="Hipervnculo"/>
          </w:rPr>
          <w:t>art. 279</w:t>
        </w:r>
      </w:hyperlink>
      <w:r w:rsidRPr="0083230A">
        <w:t xml:space="preserve"> </w:t>
      </w:r>
      <w:hyperlink r:id="rId52" w:history="1">
        <w:r w:rsidRPr="0083230A">
          <w:rPr>
            <w:rStyle w:val="Hipervnculo"/>
          </w:rPr>
          <w:t>LCSP</w:t>
        </w:r>
      </w:hyperlink>
      <w:r w:rsidRPr="0083230A">
        <w:t xml:space="preserve"> ), preceptúa: </w:t>
      </w:r>
    </w:p>
    <w:p w14:paraId="2121EF3F" w14:textId="77777777" w:rsidR="001155CE" w:rsidRPr="0083230A" w:rsidRDefault="001155CE" w:rsidP="001155CE">
      <w:pPr>
        <w:jc w:val="both"/>
      </w:pPr>
      <w:r w:rsidRPr="0083230A">
        <w:t xml:space="preserve">"5. En caso de declaración en concurso la Administración potestativamente continuará el contrato si razones de interés público así lo aconsejan, siempre y </w:t>
      </w:r>
      <w:r w:rsidRPr="0083230A">
        <w:lastRenderedPageBreak/>
        <w:t xml:space="preserve">cuando el contratista prestare las garantías adicionales suficientes para su ejecución. </w:t>
      </w:r>
    </w:p>
    <w:p w14:paraId="5263071B" w14:textId="644ACD45" w:rsidR="00A2293B" w:rsidRDefault="001155CE" w:rsidP="001155CE">
      <w:pPr>
        <w:ind w:firstLine="708"/>
        <w:jc w:val="both"/>
      </w:pPr>
      <w:r w:rsidRPr="0083230A">
        <w:t>Por lo tanto, alcanzado el convenio concursal, el Real Murcia CF SAD, podrá alcanzar los acuerdos pertinentes en vía administrativ</w:t>
      </w:r>
      <w:r w:rsidR="00E01859">
        <w:t>a con el Ayuntamiento de Murcia, y la admisión de concurso con presentación de convenio para su posterior aprobación judicial, permitirá que todo el trabajo desarrollado</w:t>
      </w:r>
      <w:r w:rsidR="0025726E">
        <w:t xml:space="preserve"> no resulte limitado por la tramitación del presente procedimiento, que se retrasaría tras la celebración de la vista señalada para el día 17-11-2026.</w:t>
      </w:r>
    </w:p>
    <w:p w14:paraId="54A7667F" w14:textId="257BE073" w:rsidR="006778E8" w:rsidRPr="0025726E" w:rsidRDefault="001155CE" w:rsidP="00336319">
      <w:pPr>
        <w:ind w:firstLine="708"/>
        <w:rPr>
          <w:b/>
          <w:bCs/>
        </w:rPr>
      </w:pPr>
      <w:r w:rsidRPr="0025726E">
        <w:rPr>
          <w:b/>
          <w:bCs/>
        </w:rPr>
        <w:t>2.3.- Situación de la deuda de intereses del Real Murcia con la Agencia Tributaria.</w:t>
      </w:r>
    </w:p>
    <w:p w14:paraId="6D26B356" w14:textId="77777777" w:rsidR="001155CE" w:rsidRPr="0083230A" w:rsidRDefault="001155CE" w:rsidP="00336319">
      <w:pPr>
        <w:ind w:firstLine="708"/>
      </w:pPr>
    </w:p>
    <w:p w14:paraId="1DB8497A" w14:textId="1ECE6C37" w:rsidR="001155CE" w:rsidRPr="0083230A" w:rsidRDefault="001155CE" w:rsidP="0025726E">
      <w:pPr>
        <w:ind w:firstLine="708"/>
        <w:jc w:val="both"/>
      </w:pPr>
      <w:r w:rsidRPr="0083230A">
        <w:t>Al momento de</w:t>
      </w:r>
      <w:r w:rsidR="00D06F59" w:rsidRPr="0083230A">
        <w:t>l emplazamiento y de presentar nuestra oposición</w:t>
      </w:r>
      <w:r w:rsidR="0025726E">
        <w:t xml:space="preserve"> en el presente procedimiento,</w:t>
      </w:r>
      <w:r w:rsidR="00D06F59" w:rsidRPr="0083230A">
        <w:t xml:space="preserve"> mediante escrito de fecha 25 de marzo de 2026, el Real Murcia presentó CERTIFICADO de estar al corriente con la Agencia Tributaria.</w:t>
      </w:r>
    </w:p>
    <w:p w14:paraId="57F6E73D" w14:textId="6D83DEC7" w:rsidR="00D06F59" w:rsidRPr="0083230A" w:rsidRDefault="00D06F59" w:rsidP="0025726E">
      <w:pPr>
        <w:ind w:firstLine="708"/>
        <w:jc w:val="both"/>
      </w:pPr>
      <w:r w:rsidRPr="0083230A">
        <w:t>Ahora bien, de acuerdo a lo acordado por el Juzgado, por parte de la Agencia Tributaria, se ha remitido</w:t>
      </w:r>
      <w:r w:rsidR="00E73CF4" w:rsidRPr="0083230A">
        <w:t xml:space="preserve"> certificado de deudas hasta un total de 785.735,35 euros, todas ellas por el concepto INTERESES.</w:t>
      </w:r>
    </w:p>
    <w:p w14:paraId="4E8B8EFC" w14:textId="42E6B096" w:rsidR="00E73CF4" w:rsidRPr="0025726E" w:rsidRDefault="00E73CF4" w:rsidP="0025726E">
      <w:pPr>
        <w:ind w:firstLine="708"/>
        <w:jc w:val="both"/>
        <w:rPr>
          <w:b/>
          <w:bCs/>
          <w:u w:val="single"/>
        </w:rPr>
      </w:pPr>
      <w:r w:rsidRPr="0025726E">
        <w:rPr>
          <w:b/>
          <w:bCs/>
          <w:u w:val="single"/>
        </w:rPr>
        <w:t xml:space="preserve">Al respecto debemos detenernos en dicha materia, </w:t>
      </w:r>
      <w:r w:rsidR="0025726E" w:rsidRPr="0025726E">
        <w:rPr>
          <w:b/>
          <w:bCs/>
          <w:u w:val="single"/>
        </w:rPr>
        <w:t>que</w:t>
      </w:r>
      <w:r w:rsidRPr="0025726E">
        <w:rPr>
          <w:b/>
          <w:bCs/>
          <w:u w:val="single"/>
        </w:rPr>
        <w:t xml:space="preserve"> procede que el Tribunal conozca extremos relevantes de dicha deuda.</w:t>
      </w:r>
    </w:p>
    <w:p w14:paraId="1EE12F1C" w14:textId="4918C01A" w:rsidR="00E73CF4" w:rsidRPr="00580A9A" w:rsidRDefault="00E73CF4" w:rsidP="0025726E">
      <w:pPr>
        <w:ind w:firstLine="708"/>
        <w:jc w:val="both"/>
        <w:rPr>
          <w:b/>
          <w:bCs/>
        </w:rPr>
      </w:pPr>
      <w:bookmarkStart w:id="6" w:name="_Hlk232332946"/>
      <w:r w:rsidRPr="0083230A">
        <w:t>A tal efecto, la posición del Real Murcia CF SAD, con la deuda de los intereses</w:t>
      </w:r>
      <w:r w:rsidR="0025726E">
        <w:t xml:space="preserve"> de la deuda pública,</w:t>
      </w:r>
      <w:r w:rsidRPr="0083230A">
        <w:t xml:space="preserve"> data de la solicitud de anulación que presentó con fecha 1 de septiembre de 2023 que se acompaña como </w:t>
      </w:r>
      <w:r w:rsidRPr="00580A9A">
        <w:rPr>
          <w:b/>
          <w:bCs/>
        </w:rPr>
        <w:t xml:space="preserve">DOCUMENTOS </w:t>
      </w:r>
      <w:proofErr w:type="spellStart"/>
      <w:r w:rsidRPr="00580A9A">
        <w:rPr>
          <w:b/>
          <w:bCs/>
        </w:rPr>
        <w:t>Nº</w:t>
      </w:r>
      <w:proofErr w:type="spellEnd"/>
      <w:r w:rsidRPr="00580A9A">
        <w:rPr>
          <w:b/>
          <w:bCs/>
        </w:rPr>
        <w:t xml:space="preserve"> </w:t>
      </w:r>
      <w:r w:rsidR="0025726E" w:rsidRPr="00580A9A">
        <w:rPr>
          <w:b/>
          <w:bCs/>
        </w:rPr>
        <w:t>12.</w:t>
      </w:r>
    </w:p>
    <w:p w14:paraId="0B1FA456" w14:textId="62905603" w:rsidR="00E73CF4" w:rsidRPr="0083230A" w:rsidRDefault="00E73CF4" w:rsidP="0025726E">
      <w:pPr>
        <w:ind w:firstLine="708"/>
        <w:jc w:val="both"/>
      </w:pPr>
      <w:r w:rsidRPr="0083230A">
        <w:t xml:space="preserve">De otro lado, los actuales intereses liquidados, fueron previamente anulados en su integridad por el Tribunal </w:t>
      </w:r>
      <w:r w:rsidR="0025726E" w:rsidRPr="0083230A">
        <w:t>Económico</w:t>
      </w:r>
      <w:r w:rsidRPr="0083230A">
        <w:t xml:space="preserve"> Administrativo </w:t>
      </w:r>
      <w:r w:rsidR="0025726E">
        <w:t xml:space="preserve">Regional </w:t>
      </w:r>
      <w:r w:rsidRPr="0083230A">
        <w:t xml:space="preserve">de Murcia en el ejercicio 2025. Al respecto procede realizar el inciso </w:t>
      </w:r>
      <w:r w:rsidR="00D2057D" w:rsidRPr="0083230A">
        <w:t xml:space="preserve">y se puede comprobar, </w:t>
      </w:r>
      <w:r w:rsidR="0025726E">
        <w:t xml:space="preserve">como </w:t>
      </w:r>
      <w:r w:rsidR="00D2057D" w:rsidRPr="0083230A">
        <w:t xml:space="preserve">en la nota acompañada del Registro de la Propiedad, el Real Murcia </w:t>
      </w:r>
      <w:r w:rsidR="0025726E" w:rsidRPr="0083230A">
        <w:t xml:space="preserve">obtuvo </w:t>
      </w:r>
      <w:r w:rsidR="0025726E">
        <w:t xml:space="preserve">inicialmente </w:t>
      </w:r>
      <w:r w:rsidR="00D2057D" w:rsidRPr="0083230A">
        <w:t xml:space="preserve">la </w:t>
      </w:r>
      <w:r w:rsidR="0025726E" w:rsidRPr="0083230A">
        <w:t>suspensión dichas</w:t>
      </w:r>
      <w:r w:rsidR="00D2057D" w:rsidRPr="0083230A">
        <w:t xml:space="preserve"> </w:t>
      </w:r>
      <w:r w:rsidR="0025726E" w:rsidRPr="0083230A">
        <w:t>liquidaciones hasta</w:t>
      </w:r>
      <w:r w:rsidR="00D2057D" w:rsidRPr="0083230A">
        <w:t xml:space="preserve"> el importe de 787.933,81 euros</w:t>
      </w:r>
      <w:r w:rsidR="0025726E">
        <w:t xml:space="preserve"> resolución,</w:t>
      </w:r>
      <w:r w:rsidR="00D2057D" w:rsidRPr="0083230A">
        <w:t xml:space="preserve"> que se acompaña como </w:t>
      </w:r>
      <w:r w:rsidR="00D2057D" w:rsidRPr="00580A9A">
        <w:rPr>
          <w:b/>
          <w:bCs/>
        </w:rPr>
        <w:t xml:space="preserve">DOCUMENTO </w:t>
      </w:r>
      <w:proofErr w:type="spellStart"/>
      <w:r w:rsidR="00D2057D" w:rsidRPr="00580A9A">
        <w:rPr>
          <w:b/>
          <w:bCs/>
        </w:rPr>
        <w:t>Nº</w:t>
      </w:r>
      <w:proofErr w:type="spellEnd"/>
      <w:r w:rsidR="00D2057D" w:rsidRPr="00580A9A">
        <w:rPr>
          <w:b/>
          <w:bCs/>
        </w:rPr>
        <w:t xml:space="preserve"> </w:t>
      </w:r>
      <w:r w:rsidR="00580A9A" w:rsidRPr="00580A9A">
        <w:rPr>
          <w:b/>
          <w:bCs/>
        </w:rPr>
        <w:t>13</w:t>
      </w:r>
      <w:r w:rsidR="00580A9A">
        <w:t xml:space="preserve"> </w:t>
      </w:r>
      <w:r w:rsidR="00D2057D" w:rsidRPr="0083230A">
        <w:t>y fue inscrita HIPOTECA en favor de la Agencia Tributaria.</w:t>
      </w:r>
      <w:r w:rsidRPr="0083230A">
        <w:t xml:space="preserve"> </w:t>
      </w:r>
    </w:p>
    <w:p w14:paraId="10A64E7A" w14:textId="645D3C62" w:rsidR="00E73CF4" w:rsidRDefault="00E73CF4" w:rsidP="0025726E">
      <w:pPr>
        <w:ind w:firstLine="708"/>
        <w:jc w:val="both"/>
        <w:rPr>
          <w:b/>
          <w:bCs/>
        </w:rPr>
      </w:pPr>
      <w:r w:rsidRPr="0083230A">
        <w:t>L</w:t>
      </w:r>
      <w:r w:rsidR="00D2057D" w:rsidRPr="0083230A">
        <w:t xml:space="preserve">as </w:t>
      </w:r>
      <w:r w:rsidR="0025726E" w:rsidRPr="0083230A">
        <w:t>nuevas liquidaciones</w:t>
      </w:r>
      <w:r w:rsidR="00D2057D" w:rsidRPr="0083230A">
        <w:t xml:space="preserve"> de </w:t>
      </w:r>
      <w:r w:rsidR="0025726E" w:rsidRPr="0083230A">
        <w:t>intereses, han</w:t>
      </w:r>
      <w:r w:rsidRPr="0083230A">
        <w:t xml:space="preserve"> sido tod</w:t>
      </w:r>
      <w:r w:rsidR="00D2057D" w:rsidRPr="0083230A">
        <w:t>as</w:t>
      </w:r>
      <w:r w:rsidR="00580A9A">
        <w:t xml:space="preserve"> ellas de nuevo</w:t>
      </w:r>
      <w:r w:rsidR="00D2057D" w:rsidRPr="0083230A">
        <w:t xml:space="preserve"> recurridas y presentada de nuevo </w:t>
      </w:r>
      <w:r w:rsidR="00580A9A">
        <w:t xml:space="preserve">la </w:t>
      </w:r>
      <w:r w:rsidR="00D2057D" w:rsidRPr="0083230A">
        <w:t>suspensión de su ejecutividad</w:t>
      </w:r>
      <w:r w:rsidR="00580A9A">
        <w:t>;</w:t>
      </w:r>
      <w:r w:rsidR="00D2057D" w:rsidRPr="0083230A">
        <w:t xml:space="preserve"> tal y como se acredita con la solicitud presentada en periodo voluntario antes del 22 de junio de </w:t>
      </w:r>
      <w:proofErr w:type="gramStart"/>
      <w:r w:rsidR="00D2057D" w:rsidRPr="0083230A">
        <w:t>2026 .</w:t>
      </w:r>
      <w:proofErr w:type="gramEnd"/>
      <w:r w:rsidR="00D2057D" w:rsidRPr="0083230A">
        <w:t xml:space="preserve"> Se adjunta nueva suspensión como </w:t>
      </w:r>
      <w:r w:rsidR="00D2057D" w:rsidRPr="00580A9A">
        <w:rPr>
          <w:b/>
          <w:bCs/>
        </w:rPr>
        <w:t xml:space="preserve">DOCUMENTO </w:t>
      </w:r>
      <w:proofErr w:type="spellStart"/>
      <w:r w:rsidR="00D2057D" w:rsidRPr="00580A9A">
        <w:rPr>
          <w:b/>
          <w:bCs/>
        </w:rPr>
        <w:t>Nº</w:t>
      </w:r>
      <w:proofErr w:type="spellEnd"/>
      <w:r w:rsidR="00580A9A" w:rsidRPr="00580A9A">
        <w:rPr>
          <w:b/>
          <w:bCs/>
        </w:rPr>
        <w:t xml:space="preserve"> 14.</w:t>
      </w:r>
    </w:p>
    <w:p w14:paraId="46FB6FC7" w14:textId="77777777" w:rsidR="00562C52" w:rsidRDefault="00562C52" w:rsidP="0025726E">
      <w:pPr>
        <w:ind w:firstLine="708"/>
        <w:jc w:val="both"/>
        <w:rPr>
          <w:b/>
          <w:bCs/>
        </w:rPr>
      </w:pPr>
    </w:p>
    <w:p w14:paraId="7BC5550A" w14:textId="77777777" w:rsidR="00562C52" w:rsidRDefault="00562C52" w:rsidP="0025726E">
      <w:pPr>
        <w:ind w:firstLine="708"/>
        <w:jc w:val="both"/>
        <w:rPr>
          <w:b/>
          <w:bCs/>
        </w:rPr>
      </w:pPr>
    </w:p>
    <w:p w14:paraId="5CF65AC4" w14:textId="77777777" w:rsidR="00562C52" w:rsidRPr="00580A9A" w:rsidRDefault="00562C52" w:rsidP="0025726E">
      <w:pPr>
        <w:ind w:firstLine="708"/>
        <w:jc w:val="both"/>
        <w:rPr>
          <w:b/>
          <w:bCs/>
        </w:rPr>
      </w:pPr>
    </w:p>
    <w:p w14:paraId="6AD28B4F" w14:textId="44A2552C" w:rsidR="00644053" w:rsidRPr="0083230A" w:rsidRDefault="00644053" w:rsidP="0025726E">
      <w:pPr>
        <w:ind w:firstLine="708"/>
        <w:jc w:val="both"/>
      </w:pPr>
      <w:r w:rsidRPr="0083230A">
        <w:t xml:space="preserve">De otro lado, frente </w:t>
      </w:r>
      <w:r w:rsidR="00580A9A" w:rsidRPr="0083230A">
        <w:t>a la</w:t>
      </w:r>
      <w:r w:rsidRPr="0083230A">
        <w:t xml:space="preserve"> Agencia Tributaria, se mantiene reclamación para la devolución de ingresos indebidos que actualmente se tramita ante el Tribunal Económico Central</w:t>
      </w:r>
      <w:r w:rsidR="00580A9A">
        <w:t xml:space="preserve"> de Madrid,</w:t>
      </w:r>
      <w:r w:rsidRPr="0083230A">
        <w:t xml:space="preserve"> bajo el </w:t>
      </w:r>
      <w:r w:rsidRPr="0083230A">
        <w:rPr>
          <w:rFonts w:cs="Arial"/>
          <w:b/>
          <w:bCs/>
        </w:rPr>
        <w:t xml:space="preserve">PROCEDIMIENTO:00-52443-2026-00, frente al ACTO RECURRIDO 2025GRC01630430K que afectan a la suma de </w:t>
      </w:r>
      <w:r w:rsidRPr="0083230A">
        <w:rPr>
          <w:rFonts w:cs="Arial"/>
          <w:b/>
        </w:rPr>
        <w:t xml:space="preserve">4.486.576,92 euros, se </w:t>
      </w:r>
      <w:r w:rsidR="00562C52" w:rsidRPr="0083230A">
        <w:rPr>
          <w:rFonts w:cs="Arial"/>
          <w:b/>
        </w:rPr>
        <w:t>acompaña como</w:t>
      </w:r>
      <w:r w:rsidRPr="0083230A">
        <w:rPr>
          <w:rFonts w:cs="Arial"/>
          <w:b/>
        </w:rPr>
        <w:t xml:space="preserve"> DOCUMENTO Nº</w:t>
      </w:r>
      <w:r w:rsidR="00580A9A">
        <w:rPr>
          <w:rFonts w:cs="Arial"/>
          <w:b/>
        </w:rPr>
        <w:t>15.</w:t>
      </w:r>
    </w:p>
    <w:p w14:paraId="1FF02E6D" w14:textId="42C9EE24" w:rsidR="00D45207" w:rsidRPr="00580A9A" w:rsidRDefault="00D45207" w:rsidP="0025726E">
      <w:pPr>
        <w:ind w:firstLine="708"/>
        <w:jc w:val="both"/>
        <w:rPr>
          <w:b/>
          <w:bCs/>
        </w:rPr>
      </w:pPr>
      <w:bookmarkStart w:id="7" w:name="_Hlk232332959"/>
      <w:bookmarkEnd w:id="6"/>
      <w:r w:rsidRPr="0083230A">
        <w:t xml:space="preserve">Finalmente trasladamos al Juzgado, que hemos elaborado un cuadro con las liquidaciones de intereses, y </w:t>
      </w:r>
      <w:r w:rsidR="00580A9A">
        <w:t xml:space="preserve">su correlativa </w:t>
      </w:r>
      <w:r w:rsidRPr="0083230A">
        <w:t>deuda origina</w:t>
      </w:r>
      <w:r w:rsidR="00580A9A">
        <w:t xml:space="preserve">ría, y puede comprobar el Tribunal que las </w:t>
      </w:r>
      <w:r w:rsidR="00580A9A" w:rsidRPr="0083230A">
        <w:t>liquidaciones</w:t>
      </w:r>
      <w:r w:rsidR="00580A9A">
        <w:t xml:space="preserve"> de las que derivan los intereses, se </w:t>
      </w:r>
      <w:r w:rsidR="00562C52">
        <w:t>corresponden</w:t>
      </w:r>
      <w:r w:rsidR="00580A9A">
        <w:t xml:space="preserve"> con </w:t>
      </w:r>
      <w:proofErr w:type="spellStart"/>
      <w:r w:rsidR="00580A9A">
        <w:t>lo</w:t>
      </w:r>
      <w:proofErr w:type="spellEnd"/>
      <w:r w:rsidRPr="0083230A">
        <w:t xml:space="preserve"> ejercicios 2013 a 2019,</w:t>
      </w:r>
      <w:r w:rsidR="00580A9A">
        <w:t xml:space="preserve"> si bien todas ellas </w:t>
      </w:r>
      <w:r w:rsidR="00580A9A" w:rsidRPr="0083230A">
        <w:t>que</w:t>
      </w:r>
      <w:r w:rsidRPr="0083230A">
        <w:t xml:space="preserve"> fueron canceladas por el Real Murcia en la fecha máxima de 7 de julio de </w:t>
      </w:r>
      <w:r w:rsidR="00580A9A" w:rsidRPr="0083230A">
        <w:t>2024.</w:t>
      </w:r>
      <w:r w:rsidRPr="0083230A">
        <w:t xml:space="preserve"> Se adjunta cuadro explicativo como </w:t>
      </w:r>
      <w:r w:rsidRPr="00580A9A">
        <w:rPr>
          <w:b/>
          <w:bCs/>
        </w:rPr>
        <w:t xml:space="preserve">DOCUMENTO </w:t>
      </w:r>
      <w:proofErr w:type="spellStart"/>
      <w:r w:rsidRPr="00580A9A">
        <w:rPr>
          <w:b/>
          <w:bCs/>
        </w:rPr>
        <w:t>Nº</w:t>
      </w:r>
      <w:proofErr w:type="spellEnd"/>
      <w:r w:rsidR="00580A9A" w:rsidRPr="00580A9A">
        <w:rPr>
          <w:b/>
          <w:bCs/>
        </w:rPr>
        <w:t xml:space="preserve"> 16.</w:t>
      </w:r>
    </w:p>
    <w:bookmarkEnd w:id="7"/>
    <w:p w14:paraId="102936B7" w14:textId="6392DA90" w:rsidR="00D06F59" w:rsidRDefault="006D1B45" w:rsidP="0025726E">
      <w:pPr>
        <w:ind w:firstLine="708"/>
        <w:jc w:val="both"/>
      </w:pPr>
      <w:r w:rsidRPr="0083230A">
        <w:t>En cualquiera de los casos dicha deuda</w:t>
      </w:r>
      <w:r w:rsidR="00580A9A">
        <w:t xml:space="preserve"> pública de intereses</w:t>
      </w:r>
      <w:r w:rsidRPr="0083230A">
        <w:t>, tendría en el seno del concurso la naturaleza de crédito subordinado, de conformidad con lo previsto en los artículos 265</w:t>
      </w:r>
      <w:r w:rsidR="00FD7EB4" w:rsidRPr="0083230A">
        <w:t xml:space="preserve"> y 281 TRLC.</w:t>
      </w:r>
    </w:p>
    <w:p w14:paraId="6D06BA99" w14:textId="71E75EEC" w:rsidR="00D06F59" w:rsidRPr="00580A9A" w:rsidRDefault="00D06F59" w:rsidP="0025726E">
      <w:pPr>
        <w:ind w:firstLine="708"/>
        <w:jc w:val="both"/>
        <w:rPr>
          <w:b/>
          <w:bCs/>
        </w:rPr>
      </w:pPr>
      <w:r w:rsidRPr="00580A9A">
        <w:rPr>
          <w:b/>
          <w:bCs/>
        </w:rPr>
        <w:t>2.4.- Procedimientos judiciales frente a las ampliaciones de capital del Real Murcia CF SAD frente a las impugnaciones de ICONOS NACIONALES.</w:t>
      </w:r>
    </w:p>
    <w:p w14:paraId="21DDEC57" w14:textId="5D080089" w:rsidR="00D06F59" w:rsidRPr="0083230A" w:rsidRDefault="008755FB" w:rsidP="0025726E">
      <w:pPr>
        <w:ind w:firstLine="708"/>
        <w:jc w:val="both"/>
      </w:pPr>
      <w:r w:rsidRPr="0083230A">
        <w:t xml:space="preserve">En la actualidad se tramitan diversos procedimientos que afectarían al capital social inscrito en el Registro Mercantil, y que pueden suponer un incremento del pasivo de estimarse las reclamaciones interpuestas por ICONOS NACIONALES </w:t>
      </w:r>
    </w:p>
    <w:p w14:paraId="564E7E63" w14:textId="77777777" w:rsidR="008755FB" w:rsidRPr="00580A9A" w:rsidRDefault="008755FB" w:rsidP="0025726E">
      <w:pPr>
        <w:jc w:val="both"/>
        <w:rPr>
          <w:b/>
          <w:sz w:val="20"/>
          <w:szCs w:val="20"/>
        </w:rPr>
      </w:pPr>
      <w:r w:rsidRPr="00580A9A">
        <w:rPr>
          <w:b/>
          <w:sz w:val="20"/>
          <w:szCs w:val="20"/>
        </w:rPr>
        <w:t>-</w:t>
      </w:r>
      <w:proofErr w:type="gramStart"/>
      <w:r w:rsidRPr="00580A9A">
        <w:rPr>
          <w:b/>
          <w:sz w:val="20"/>
          <w:szCs w:val="20"/>
        </w:rPr>
        <w:t>PROCEDIMIENTO  ORDINARIO</w:t>
      </w:r>
      <w:proofErr w:type="gramEnd"/>
      <w:r w:rsidRPr="00580A9A">
        <w:rPr>
          <w:b/>
          <w:sz w:val="20"/>
          <w:szCs w:val="20"/>
        </w:rPr>
        <w:t xml:space="preserve"> </w:t>
      </w:r>
      <w:proofErr w:type="spellStart"/>
      <w:r w:rsidRPr="00580A9A">
        <w:rPr>
          <w:b/>
          <w:sz w:val="20"/>
          <w:szCs w:val="20"/>
        </w:rPr>
        <w:t>Nº</w:t>
      </w:r>
      <w:proofErr w:type="spellEnd"/>
      <w:r w:rsidRPr="00580A9A">
        <w:rPr>
          <w:b/>
          <w:sz w:val="20"/>
          <w:szCs w:val="20"/>
        </w:rPr>
        <w:t xml:space="preserve"> 600/2023 MERCANTIL </w:t>
      </w:r>
      <w:proofErr w:type="spellStart"/>
      <w:r w:rsidRPr="00580A9A">
        <w:rPr>
          <w:b/>
          <w:sz w:val="20"/>
          <w:szCs w:val="20"/>
        </w:rPr>
        <w:t>Nº</w:t>
      </w:r>
      <w:proofErr w:type="spellEnd"/>
      <w:r w:rsidRPr="00580A9A">
        <w:rPr>
          <w:b/>
          <w:sz w:val="20"/>
          <w:szCs w:val="20"/>
        </w:rPr>
        <w:t xml:space="preserve"> 1 AUTO DE 1 DE DICIEMBRE DE 2025.</w:t>
      </w:r>
    </w:p>
    <w:p w14:paraId="4D088166" w14:textId="77777777" w:rsidR="008755FB" w:rsidRPr="00580A9A" w:rsidRDefault="008755FB" w:rsidP="0025726E">
      <w:pPr>
        <w:jc w:val="both"/>
        <w:rPr>
          <w:b/>
          <w:sz w:val="20"/>
          <w:szCs w:val="20"/>
        </w:rPr>
      </w:pPr>
      <w:r w:rsidRPr="00580A9A">
        <w:rPr>
          <w:b/>
          <w:sz w:val="20"/>
          <w:szCs w:val="20"/>
        </w:rPr>
        <w:t xml:space="preserve">-PROCEDIMIENTO 408/2021 MERCANTIL </w:t>
      </w:r>
      <w:proofErr w:type="spellStart"/>
      <w:r w:rsidRPr="00580A9A">
        <w:rPr>
          <w:b/>
          <w:sz w:val="20"/>
          <w:szCs w:val="20"/>
        </w:rPr>
        <w:t>Nº</w:t>
      </w:r>
      <w:proofErr w:type="spellEnd"/>
      <w:r w:rsidRPr="00580A9A">
        <w:rPr>
          <w:b/>
          <w:sz w:val="20"/>
          <w:szCs w:val="20"/>
        </w:rPr>
        <w:t xml:space="preserve"> 3 DE MURCIA IMPUGNACIÓN JUNTA GENERAL DE 19 DE DICIEMBRE DE 2020</w:t>
      </w:r>
    </w:p>
    <w:p w14:paraId="5A5900F1" w14:textId="77777777" w:rsidR="008755FB" w:rsidRPr="00580A9A" w:rsidRDefault="008755FB" w:rsidP="0025726E">
      <w:pPr>
        <w:jc w:val="both"/>
        <w:rPr>
          <w:b/>
          <w:sz w:val="20"/>
          <w:szCs w:val="20"/>
        </w:rPr>
      </w:pPr>
      <w:r w:rsidRPr="00580A9A">
        <w:rPr>
          <w:b/>
          <w:sz w:val="20"/>
          <w:szCs w:val="20"/>
        </w:rPr>
        <w:t xml:space="preserve">-PROCEDIMIENTO MERCANTIL </w:t>
      </w:r>
      <w:proofErr w:type="spellStart"/>
      <w:r w:rsidRPr="00580A9A">
        <w:rPr>
          <w:b/>
          <w:sz w:val="20"/>
          <w:szCs w:val="20"/>
        </w:rPr>
        <w:t>Nº</w:t>
      </w:r>
      <w:proofErr w:type="spellEnd"/>
      <w:r w:rsidRPr="00580A9A">
        <w:rPr>
          <w:b/>
          <w:sz w:val="20"/>
          <w:szCs w:val="20"/>
        </w:rPr>
        <w:t xml:space="preserve"> 2 ORDINARIO </w:t>
      </w:r>
      <w:proofErr w:type="spellStart"/>
      <w:r w:rsidRPr="00580A9A">
        <w:rPr>
          <w:b/>
          <w:sz w:val="20"/>
          <w:szCs w:val="20"/>
        </w:rPr>
        <w:t>Nº</w:t>
      </w:r>
      <w:proofErr w:type="spellEnd"/>
      <w:r w:rsidRPr="00580A9A">
        <w:rPr>
          <w:b/>
          <w:sz w:val="20"/>
          <w:szCs w:val="20"/>
        </w:rPr>
        <w:t xml:space="preserve"> 258/2020 JUNTA GENERAL 16 DE FEBRERO DE 2020.</w:t>
      </w:r>
    </w:p>
    <w:p w14:paraId="65EAB0C6" w14:textId="0741C73A" w:rsidR="008755FB" w:rsidRDefault="008755FB" w:rsidP="0025726E">
      <w:pPr>
        <w:jc w:val="both"/>
        <w:rPr>
          <w:bCs/>
        </w:rPr>
      </w:pPr>
      <w:r w:rsidRPr="0083230A">
        <w:rPr>
          <w:b/>
        </w:rPr>
        <w:tab/>
      </w:r>
      <w:r w:rsidRPr="00580A9A">
        <w:rPr>
          <w:bCs/>
        </w:rPr>
        <w:t>En el seno del futuro concurso, el tratamiento de dichos créditos, quedaría afectado por las previsiones del artículo 261</w:t>
      </w:r>
      <w:r w:rsidR="00624E5A" w:rsidRPr="00580A9A">
        <w:rPr>
          <w:bCs/>
        </w:rPr>
        <w:t xml:space="preserve"> y 262 del Texto Refundido.</w:t>
      </w:r>
    </w:p>
    <w:p w14:paraId="4B7DE3A1" w14:textId="77777777" w:rsidR="005E126E" w:rsidRPr="00580A9A" w:rsidRDefault="005E126E" w:rsidP="0025726E">
      <w:pPr>
        <w:jc w:val="both"/>
        <w:rPr>
          <w:bCs/>
        </w:rPr>
      </w:pPr>
    </w:p>
    <w:p w14:paraId="56A919E1" w14:textId="78222D46" w:rsidR="00D06F59" w:rsidRPr="00580A9A" w:rsidRDefault="00D06F59" w:rsidP="00336319">
      <w:pPr>
        <w:ind w:firstLine="708"/>
        <w:rPr>
          <w:b/>
          <w:bCs/>
        </w:rPr>
      </w:pPr>
      <w:r w:rsidRPr="00580A9A">
        <w:rPr>
          <w:b/>
          <w:bCs/>
        </w:rPr>
        <w:t>2.5.- Gestión económica desarrollada en la temporada 2025-2026.</w:t>
      </w:r>
    </w:p>
    <w:p w14:paraId="070AB34A" w14:textId="0A15BDBB" w:rsidR="005E126E" w:rsidRPr="005E126E" w:rsidRDefault="005E126E" w:rsidP="005E126E">
      <w:pPr>
        <w:ind w:firstLine="708"/>
        <w:jc w:val="both"/>
      </w:pPr>
      <w:r>
        <w:t>A nuestro juicio, los siguientes datos, apuntalan nuestra solicitud de mantener las facultades de administración, ya que queda acreditada la gestión económica exitosa lleva a cabo:</w:t>
      </w:r>
    </w:p>
    <w:p w14:paraId="4F633E6C" w14:textId="420F1323" w:rsidR="00624E5A" w:rsidRPr="0083230A" w:rsidRDefault="00624E5A" w:rsidP="005E126E">
      <w:pPr>
        <w:jc w:val="both"/>
      </w:pPr>
      <w:r w:rsidRPr="0083230A">
        <w:tab/>
        <w:t>1.-De conformidad con las cuentas anuales formuladas por el Consejo de Administración y aprobadas en Junta General</w:t>
      </w:r>
      <w:r w:rsidR="005E126E">
        <w:t xml:space="preserve"> correspondientes a la temporada 2025/2026</w:t>
      </w:r>
      <w:r w:rsidRPr="0083230A">
        <w:t>, en la página 13 se recogía</w:t>
      </w:r>
      <w:r w:rsidR="003E3A5C" w:rsidRPr="0083230A">
        <w:t xml:space="preserve"> el siguiente PRESUPUESTO</w:t>
      </w:r>
      <w:r w:rsidRPr="0083230A">
        <w:t>:</w:t>
      </w:r>
    </w:p>
    <w:tbl>
      <w:tblPr>
        <w:tblStyle w:val="Tablaconcuadrcula"/>
        <w:tblW w:w="0" w:type="auto"/>
        <w:tblLook w:val="04A0" w:firstRow="1" w:lastRow="0" w:firstColumn="1" w:lastColumn="0" w:noHBand="0" w:noVBand="1"/>
      </w:tblPr>
      <w:tblGrid>
        <w:gridCol w:w="4247"/>
        <w:gridCol w:w="4247"/>
      </w:tblGrid>
      <w:tr w:rsidR="00624E5A" w:rsidRPr="0083230A" w14:paraId="21AF3D8C" w14:textId="77777777" w:rsidTr="0061287E">
        <w:tc>
          <w:tcPr>
            <w:tcW w:w="4247" w:type="dxa"/>
          </w:tcPr>
          <w:p w14:paraId="2D5E9778" w14:textId="77777777" w:rsidR="00624E5A" w:rsidRPr="0083230A" w:rsidRDefault="00624E5A" w:rsidP="0061287E">
            <w:r w:rsidRPr="0083230A">
              <w:lastRenderedPageBreak/>
              <w:t>INGRESOS 2025/2026</w:t>
            </w:r>
          </w:p>
        </w:tc>
        <w:tc>
          <w:tcPr>
            <w:tcW w:w="4247" w:type="dxa"/>
          </w:tcPr>
          <w:p w14:paraId="20E58F18" w14:textId="77777777" w:rsidR="00624E5A" w:rsidRPr="0083230A" w:rsidRDefault="00624E5A" w:rsidP="0061287E"/>
        </w:tc>
      </w:tr>
      <w:tr w:rsidR="00624E5A" w:rsidRPr="0083230A" w14:paraId="0D9FA31F" w14:textId="77777777" w:rsidTr="0061287E">
        <w:tc>
          <w:tcPr>
            <w:tcW w:w="4247" w:type="dxa"/>
          </w:tcPr>
          <w:p w14:paraId="5AD8F5AE" w14:textId="77777777" w:rsidR="00624E5A" w:rsidRPr="0083230A" w:rsidRDefault="00624E5A" w:rsidP="0061287E">
            <w:r w:rsidRPr="0083230A">
              <w:t>ABONOS</w:t>
            </w:r>
          </w:p>
        </w:tc>
        <w:tc>
          <w:tcPr>
            <w:tcW w:w="4247" w:type="dxa"/>
          </w:tcPr>
          <w:p w14:paraId="5055FB89" w14:textId="77777777" w:rsidR="00624E5A" w:rsidRPr="0083230A" w:rsidRDefault="00624E5A" w:rsidP="0061287E">
            <w:r w:rsidRPr="0083230A">
              <w:t>1.500.000€</w:t>
            </w:r>
          </w:p>
        </w:tc>
      </w:tr>
      <w:tr w:rsidR="00624E5A" w:rsidRPr="0083230A" w14:paraId="727A50BA" w14:textId="77777777" w:rsidTr="0061287E">
        <w:tc>
          <w:tcPr>
            <w:tcW w:w="4247" w:type="dxa"/>
          </w:tcPr>
          <w:p w14:paraId="40418267" w14:textId="77777777" w:rsidR="00624E5A" w:rsidRPr="0083230A" w:rsidRDefault="00624E5A" w:rsidP="0061287E">
            <w:r w:rsidRPr="0083230A">
              <w:t>PUBLICIDAD</w:t>
            </w:r>
          </w:p>
        </w:tc>
        <w:tc>
          <w:tcPr>
            <w:tcW w:w="4247" w:type="dxa"/>
          </w:tcPr>
          <w:p w14:paraId="2C346E5B" w14:textId="77777777" w:rsidR="00624E5A" w:rsidRPr="0083230A" w:rsidRDefault="00624E5A" w:rsidP="0061287E">
            <w:r w:rsidRPr="0083230A">
              <w:t>1.980.000€</w:t>
            </w:r>
          </w:p>
        </w:tc>
      </w:tr>
      <w:tr w:rsidR="00624E5A" w:rsidRPr="0083230A" w14:paraId="57FE0D5F" w14:textId="77777777" w:rsidTr="0061287E">
        <w:tc>
          <w:tcPr>
            <w:tcW w:w="4247" w:type="dxa"/>
          </w:tcPr>
          <w:p w14:paraId="5977EE33" w14:textId="77777777" w:rsidR="00624E5A" w:rsidRPr="0083230A" w:rsidRDefault="00624E5A" w:rsidP="0061287E">
            <w:r w:rsidRPr="0083230A">
              <w:t>OTROS INGRESOS</w:t>
            </w:r>
          </w:p>
        </w:tc>
        <w:tc>
          <w:tcPr>
            <w:tcW w:w="4247" w:type="dxa"/>
          </w:tcPr>
          <w:p w14:paraId="68F9F377" w14:textId="77777777" w:rsidR="00624E5A" w:rsidRPr="0083230A" w:rsidRDefault="00624E5A" w:rsidP="0061287E">
            <w:r w:rsidRPr="0083230A">
              <w:t>2.097.645€</w:t>
            </w:r>
          </w:p>
        </w:tc>
      </w:tr>
      <w:tr w:rsidR="00624E5A" w:rsidRPr="0083230A" w14:paraId="20EC8904" w14:textId="77777777" w:rsidTr="0061287E">
        <w:tc>
          <w:tcPr>
            <w:tcW w:w="4247" w:type="dxa"/>
          </w:tcPr>
          <w:p w14:paraId="4853D9FE" w14:textId="77777777" w:rsidR="00624E5A" w:rsidRPr="0083230A" w:rsidRDefault="00624E5A" w:rsidP="0061287E">
            <w:pPr>
              <w:rPr>
                <w:b/>
                <w:bCs/>
              </w:rPr>
            </w:pPr>
            <w:r w:rsidRPr="0083230A">
              <w:rPr>
                <w:b/>
                <w:bCs/>
              </w:rPr>
              <w:t>TOTAL</w:t>
            </w:r>
          </w:p>
        </w:tc>
        <w:tc>
          <w:tcPr>
            <w:tcW w:w="4247" w:type="dxa"/>
          </w:tcPr>
          <w:p w14:paraId="53DEAF01" w14:textId="77777777" w:rsidR="00624E5A" w:rsidRPr="0083230A" w:rsidRDefault="00624E5A" w:rsidP="0061287E">
            <w:pPr>
              <w:rPr>
                <w:b/>
                <w:bCs/>
              </w:rPr>
            </w:pPr>
            <w:r w:rsidRPr="0083230A">
              <w:rPr>
                <w:b/>
                <w:bCs/>
              </w:rPr>
              <w:t>5.577.645€</w:t>
            </w:r>
          </w:p>
        </w:tc>
      </w:tr>
    </w:tbl>
    <w:p w14:paraId="2D511527" w14:textId="77777777" w:rsidR="00624E5A" w:rsidRPr="0083230A" w:rsidRDefault="00624E5A" w:rsidP="00624E5A"/>
    <w:tbl>
      <w:tblPr>
        <w:tblStyle w:val="Tablaconcuadrcula"/>
        <w:tblW w:w="0" w:type="auto"/>
        <w:tblLook w:val="04A0" w:firstRow="1" w:lastRow="0" w:firstColumn="1" w:lastColumn="0" w:noHBand="0" w:noVBand="1"/>
      </w:tblPr>
      <w:tblGrid>
        <w:gridCol w:w="4247"/>
        <w:gridCol w:w="4247"/>
      </w:tblGrid>
      <w:tr w:rsidR="00624E5A" w:rsidRPr="0083230A" w14:paraId="0BBFFDF9" w14:textId="77777777" w:rsidTr="0061287E">
        <w:tc>
          <w:tcPr>
            <w:tcW w:w="4247" w:type="dxa"/>
          </w:tcPr>
          <w:p w14:paraId="1AA54393" w14:textId="77777777" w:rsidR="00624E5A" w:rsidRPr="0083230A" w:rsidRDefault="00624E5A" w:rsidP="0061287E">
            <w:r w:rsidRPr="0083230A">
              <w:t>GASTOS 2025/2026</w:t>
            </w:r>
          </w:p>
        </w:tc>
        <w:tc>
          <w:tcPr>
            <w:tcW w:w="4247" w:type="dxa"/>
          </w:tcPr>
          <w:p w14:paraId="511E200A" w14:textId="77777777" w:rsidR="00624E5A" w:rsidRPr="0083230A" w:rsidRDefault="00624E5A" w:rsidP="0061287E"/>
        </w:tc>
      </w:tr>
      <w:tr w:rsidR="00624E5A" w:rsidRPr="0083230A" w14:paraId="1C716F22" w14:textId="77777777" w:rsidTr="0061287E">
        <w:tc>
          <w:tcPr>
            <w:tcW w:w="4247" w:type="dxa"/>
          </w:tcPr>
          <w:p w14:paraId="5F7EE0DE" w14:textId="77777777" w:rsidR="00624E5A" w:rsidRPr="0083230A" w:rsidRDefault="00624E5A" w:rsidP="0061287E">
            <w:r w:rsidRPr="0083230A">
              <w:t>PERSONAL</w:t>
            </w:r>
          </w:p>
        </w:tc>
        <w:tc>
          <w:tcPr>
            <w:tcW w:w="4247" w:type="dxa"/>
          </w:tcPr>
          <w:p w14:paraId="21859352" w14:textId="77777777" w:rsidR="00624E5A" w:rsidRPr="0083230A" w:rsidRDefault="00624E5A" w:rsidP="0061287E">
            <w:r w:rsidRPr="0083230A">
              <w:t>4346.112€</w:t>
            </w:r>
          </w:p>
        </w:tc>
      </w:tr>
      <w:tr w:rsidR="00624E5A" w:rsidRPr="0083230A" w14:paraId="2CFEBE55" w14:textId="77777777" w:rsidTr="0061287E">
        <w:tc>
          <w:tcPr>
            <w:tcW w:w="4247" w:type="dxa"/>
          </w:tcPr>
          <w:p w14:paraId="46C1239F" w14:textId="77777777" w:rsidR="00624E5A" w:rsidRPr="0083230A" w:rsidRDefault="00624E5A" w:rsidP="0061287E">
            <w:r w:rsidRPr="0083230A">
              <w:t xml:space="preserve"> GASTOS DE EXPLOTACIÓN</w:t>
            </w:r>
          </w:p>
        </w:tc>
        <w:tc>
          <w:tcPr>
            <w:tcW w:w="4247" w:type="dxa"/>
          </w:tcPr>
          <w:p w14:paraId="7A807468" w14:textId="77777777" w:rsidR="00624E5A" w:rsidRPr="0083230A" w:rsidRDefault="00624E5A" w:rsidP="0061287E">
            <w:r w:rsidRPr="0083230A">
              <w:t>1.125.900€</w:t>
            </w:r>
          </w:p>
        </w:tc>
      </w:tr>
      <w:tr w:rsidR="00624E5A" w:rsidRPr="0083230A" w14:paraId="00B8532D" w14:textId="77777777" w:rsidTr="0061287E">
        <w:tc>
          <w:tcPr>
            <w:tcW w:w="4247" w:type="dxa"/>
          </w:tcPr>
          <w:p w14:paraId="43D882CB" w14:textId="77777777" w:rsidR="00624E5A" w:rsidRPr="0083230A" w:rsidRDefault="00624E5A" w:rsidP="0061287E">
            <w:r w:rsidRPr="0083230A">
              <w:t>OTROS GASTOS</w:t>
            </w:r>
          </w:p>
        </w:tc>
        <w:tc>
          <w:tcPr>
            <w:tcW w:w="4247" w:type="dxa"/>
          </w:tcPr>
          <w:p w14:paraId="641E7D43" w14:textId="77777777" w:rsidR="00624E5A" w:rsidRPr="0083230A" w:rsidRDefault="00624E5A" w:rsidP="0061287E">
            <w:r w:rsidRPr="0083230A">
              <w:t>100.000€</w:t>
            </w:r>
          </w:p>
        </w:tc>
      </w:tr>
      <w:tr w:rsidR="00624E5A" w:rsidRPr="0083230A" w14:paraId="22D5C930" w14:textId="77777777" w:rsidTr="0061287E">
        <w:tc>
          <w:tcPr>
            <w:tcW w:w="4247" w:type="dxa"/>
          </w:tcPr>
          <w:p w14:paraId="3A5BA50A" w14:textId="77777777" w:rsidR="00624E5A" w:rsidRPr="0083230A" w:rsidRDefault="00624E5A" w:rsidP="0061287E">
            <w:pPr>
              <w:rPr>
                <w:b/>
                <w:bCs/>
              </w:rPr>
            </w:pPr>
            <w:r w:rsidRPr="0083230A">
              <w:rPr>
                <w:b/>
                <w:bCs/>
              </w:rPr>
              <w:t>TOTAL</w:t>
            </w:r>
          </w:p>
        </w:tc>
        <w:tc>
          <w:tcPr>
            <w:tcW w:w="4247" w:type="dxa"/>
          </w:tcPr>
          <w:p w14:paraId="68D7333E" w14:textId="77777777" w:rsidR="00624E5A" w:rsidRPr="0083230A" w:rsidRDefault="00624E5A" w:rsidP="0061287E">
            <w:pPr>
              <w:rPr>
                <w:b/>
                <w:bCs/>
              </w:rPr>
            </w:pPr>
            <w:r w:rsidRPr="0083230A">
              <w:rPr>
                <w:b/>
                <w:bCs/>
              </w:rPr>
              <w:t>5.572.012€</w:t>
            </w:r>
          </w:p>
        </w:tc>
      </w:tr>
      <w:tr w:rsidR="00624E5A" w:rsidRPr="0083230A" w14:paraId="2C85ED32" w14:textId="77777777" w:rsidTr="0061287E">
        <w:tc>
          <w:tcPr>
            <w:tcW w:w="4247" w:type="dxa"/>
          </w:tcPr>
          <w:p w14:paraId="7E93ECFB" w14:textId="77777777" w:rsidR="00624E5A" w:rsidRPr="0083230A" w:rsidRDefault="00624E5A" w:rsidP="0061287E">
            <w:pPr>
              <w:rPr>
                <w:b/>
                <w:bCs/>
              </w:rPr>
            </w:pPr>
            <w:r w:rsidRPr="0083230A">
              <w:rPr>
                <w:b/>
                <w:bCs/>
              </w:rPr>
              <w:t>SUPERÁVIT/DÉFICIT</w:t>
            </w:r>
          </w:p>
        </w:tc>
        <w:tc>
          <w:tcPr>
            <w:tcW w:w="4247" w:type="dxa"/>
          </w:tcPr>
          <w:p w14:paraId="0BF76261" w14:textId="77777777" w:rsidR="00624E5A" w:rsidRPr="0083230A" w:rsidRDefault="00624E5A" w:rsidP="0061287E">
            <w:pPr>
              <w:rPr>
                <w:b/>
                <w:bCs/>
              </w:rPr>
            </w:pPr>
            <w:r w:rsidRPr="0083230A">
              <w:rPr>
                <w:b/>
                <w:bCs/>
              </w:rPr>
              <w:t>5.633€</w:t>
            </w:r>
          </w:p>
        </w:tc>
      </w:tr>
    </w:tbl>
    <w:p w14:paraId="62C8973F" w14:textId="77777777" w:rsidR="003E3A5C" w:rsidRPr="0083230A" w:rsidRDefault="003E3A5C" w:rsidP="00624E5A">
      <w:pPr>
        <w:ind w:firstLine="708"/>
      </w:pPr>
    </w:p>
    <w:p w14:paraId="28E9555B" w14:textId="671D8691" w:rsidR="00624E5A" w:rsidRPr="00562C52" w:rsidRDefault="00624E5A" w:rsidP="00562C52">
      <w:pPr>
        <w:ind w:firstLine="708"/>
        <w:jc w:val="both"/>
        <w:rPr>
          <w:b/>
          <w:bCs/>
        </w:rPr>
      </w:pPr>
      <w:r w:rsidRPr="0083230A">
        <w:t xml:space="preserve">2. </w:t>
      </w:r>
      <w:r w:rsidR="003E3A5C" w:rsidRPr="0083230A">
        <w:t>–</w:t>
      </w:r>
      <w:r w:rsidRPr="0083230A">
        <w:t xml:space="preserve"> </w:t>
      </w:r>
      <w:r w:rsidR="003E3A5C" w:rsidRPr="00562C52">
        <w:rPr>
          <w:b/>
          <w:bCs/>
        </w:rPr>
        <w:t>Previsiones remitidas a la REAL</w:t>
      </w:r>
      <w:r w:rsidRPr="00562C52">
        <w:rPr>
          <w:b/>
          <w:bCs/>
        </w:rPr>
        <w:t xml:space="preserve"> FEDERACIÓN ESPAÑOLA DE FUTBOL (RFEF).</w:t>
      </w:r>
    </w:p>
    <w:p w14:paraId="1A7C54C2" w14:textId="28E87A31" w:rsidR="00624E5A" w:rsidRPr="0083230A" w:rsidRDefault="003E3A5C" w:rsidP="003E3A5C">
      <w:pPr>
        <w:ind w:firstLine="708"/>
        <w:jc w:val="both"/>
        <w:rPr>
          <w:b/>
          <w:bCs/>
        </w:rPr>
      </w:pPr>
      <w:r w:rsidRPr="0083230A">
        <w:t>E</w:t>
      </w:r>
      <w:r w:rsidR="00624E5A" w:rsidRPr="0083230A">
        <w:t xml:space="preserve">n la documentación remitida a la FEDERACIÓN ESPAÑOLA, las partidas figuraban a mayor nivel de desglose </w:t>
      </w:r>
      <w:r w:rsidR="005E126E">
        <w:t xml:space="preserve">o detalle, pero igualmente se </w:t>
      </w:r>
      <w:r w:rsidR="00562C52">
        <w:t xml:space="preserve">recogían </w:t>
      </w:r>
      <w:r w:rsidR="00562C52" w:rsidRPr="0083230A">
        <w:t>las</w:t>
      </w:r>
      <w:r w:rsidR="00624E5A" w:rsidRPr="0083230A">
        <w:t xml:space="preserve"> masas patrimoniales de total </w:t>
      </w:r>
      <w:r w:rsidR="00624E5A" w:rsidRPr="0083230A">
        <w:rPr>
          <w:b/>
          <w:bCs/>
        </w:rPr>
        <w:t>INGRESOS de 5.577.645€ y GASTOS de 5.572.012€ y un superávit de 5.633€.</w:t>
      </w:r>
    </w:p>
    <w:p w14:paraId="2ECC6201" w14:textId="6CC9F20F" w:rsidR="00624E5A" w:rsidRPr="0083230A" w:rsidRDefault="00624E5A" w:rsidP="00624E5A">
      <w:pPr>
        <w:jc w:val="both"/>
        <w:rPr>
          <w:b/>
          <w:bCs/>
        </w:rPr>
      </w:pPr>
      <w:r w:rsidRPr="0083230A">
        <w:tab/>
      </w:r>
      <w:bookmarkStart w:id="8" w:name="_Hlk232332976"/>
      <w:r w:rsidRPr="0083230A">
        <w:rPr>
          <w:b/>
          <w:bCs/>
        </w:rPr>
        <w:t>3</w:t>
      </w:r>
      <w:r w:rsidRPr="005E126E">
        <w:t xml:space="preserve">.- </w:t>
      </w:r>
      <w:r w:rsidR="005E126E" w:rsidRPr="005E126E">
        <w:t>Ahora bien, conforme a l</w:t>
      </w:r>
      <w:r w:rsidRPr="005E126E">
        <w:t xml:space="preserve">a liquidación de los ingresos de la temporada 2025/2026 a fecha 4 de junio de 2026, alcanza la cifra de </w:t>
      </w:r>
      <w:r w:rsidRPr="005E126E">
        <w:rPr>
          <w:b/>
          <w:bCs/>
          <w:u w:val="single"/>
        </w:rPr>
        <w:t>8.468.734,19 euros</w:t>
      </w:r>
      <w:r w:rsidRPr="005E126E">
        <w:t>, que supone un incremento del 60% sobre los previsto.</w:t>
      </w:r>
      <w:r w:rsidR="003E3A5C" w:rsidRPr="005E126E">
        <w:t xml:space="preserve"> Se adjunta cuadro de los ingresos alcanzados como</w:t>
      </w:r>
      <w:r w:rsidR="003E3A5C" w:rsidRPr="0083230A">
        <w:rPr>
          <w:b/>
          <w:bCs/>
        </w:rPr>
        <w:t xml:space="preserve"> DOCUMENTO </w:t>
      </w:r>
      <w:proofErr w:type="spellStart"/>
      <w:r w:rsidR="003E3A5C" w:rsidRPr="0083230A">
        <w:rPr>
          <w:b/>
          <w:bCs/>
        </w:rPr>
        <w:t>Nº</w:t>
      </w:r>
      <w:proofErr w:type="spellEnd"/>
      <w:r w:rsidR="005E126E">
        <w:rPr>
          <w:b/>
          <w:bCs/>
        </w:rPr>
        <w:t xml:space="preserve"> 17.</w:t>
      </w:r>
    </w:p>
    <w:p w14:paraId="50A85858" w14:textId="319BD3F0" w:rsidR="003E3A5C" w:rsidRPr="0083230A" w:rsidRDefault="003E3A5C" w:rsidP="00624E5A">
      <w:pPr>
        <w:jc w:val="both"/>
        <w:rPr>
          <w:b/>
          <w:bCs/>
        </w:rPr>
      </w:pPr>
      <w:r w:rsidRPr="0083230A">
        <w:rPr>
          <w:b/>
          <w:bCs/>
        </w:rPr>
        <w:tab/>
        <w:t>4.- Informe de viabilidad del Real Murcia CF SAD.</w:t>
      </w:r>
    </w:p>
    <w:p w14:paraId="26489235" w14:textId="410158B8" w:rsidR="003E3A5C" w:rsidRPr="005E126E" w:rsidRDefault="003E3A5C" w:rsidP="00624E5A">
      <w:pPr>
        <w:jc w:val="both"/>
      </w:pPr>
      <w:r w:rsidRPr="0083230A">
        <w:rPr>
          <w:b/>
          <w:bCs/>
        </w:rPr>
        <w:tab/>
      </w:r>
      <w:r w:rsidRPr="005E126E">
        <w:t xml:space="preserve">En el expediente del segundo plan de viabilidad, presentado en el procedimiento judicial </w:t>
      </w:r>
      <w:proofErr w:type="spellStart"/>
      <w:r w:rsidRPr="005E126E">
        <w:t>nº</w:t>
      </w:r>
      <w:proofErr w:type="spellEnd"/>
      <w:r w:rsidRPr="005E126E">
        <w:t xml:space="preserve"> 1195/2025, se adjuntaba el informe de AUDITASA elaborado a fecha 15 de noviembre de 2025, y las previsiones eran alcanzar la cifra óptima de</w:t>
      </w:r>
      <w:r w:rsidR="005E126E">
        <w:t xml:space="preserve"> ingresos </w:t>
      </w:r>
      <w:r w:rsidR="00562C52">
        <w:t xml:space="preserve">de </w:t>
      </w:r>
      <w:r w:rsidR="00562C52" w:rsidRPr="005E126E">
        <w:t>6.028.537</w:t>
      </w:r>
      <w:r w:rsidRPr="005E126E">
        <w:t xml:space="preserve"> euros (página 3 del informe), y la realidad ha supuesto que dicha previsión se ha superado en casi 2,5 millones, que supone un incremento de 1/3 sobre las mejores previsiones de dicho estudio.</w:t>
      </w:r>
    </w:p>
    <w:p w14:paraId="01026FE7" w14:textId="65A08A9D" w:rsidR="004A0779" w:rsidRDefault="005E126E" w:rsidP="00624E5A">
      <w:pPr>
        <w:jc w:val="both"/>
        <w:rPr>
          <w:b/>
          <w:bCs/>
        </w:rPr>
      </w:pPr>
      <w:r>
        <w:rPr>
          <w:b/>
          <w:bCs/>
        </w:rPr>
        <w:tab/>
        <w:t xml:space="preserve">Se acompaña como DOCUMENTO </w:t>
      </w:r>
      <w:proofErr w:type="spellStart"/>
      <w:r>
        <w:rPr>
          <w:b/>
          <w:bCs/>
        </w:rPr>
        <w:t>Nº</w:t>
      </w:r>
      <w:proofErr w:type="spellEnd"/>
      <w:r>
        <w:rPr>
          <w:b/>
          <w:bCs/>
        </w:rPr>
        <w:t xml:space="preserve"> 18.</w:t>
      </w:r>
    </w:p>
    <w:bookmarkEnd w:id="8"/>
    <w:p w14:paraId="6828F422" w14:textId="0D97323D" w:rsidR="004A0779" w:rsidRPr="0083230A" w:rsidRDefault="004A0779" w:rsidP="00624E5A">
      <w:pPr>
        <w:jc w:val="both"/>
        <w:rPr>
          <w:b/>
          <w:bCs/>
        </w:rPr>
      </w:pPr>
      <w:r w:rsidRPr="0083230A">
        <w:rPr>
          <w:b/>
          <w:bCs/>
        </w:rPr>
        <w:tab/>
        <w:t>5.- Reducción de pasivo por las gestiones del Consejo</w:t>
      </w:r>
      <w:r w:rsidR="00FD7EB4" w:rsidRPr="0083230A">
        <w:rPr>
          <w:b/>
          <w:bCs/>
        </w:rPr>
        <w:t xml:space="preserve"> en la suma de 3.300.000 €</w:t>
      </w:r>
      <w:r w:rsidRPr="0083230A">
        <w:rPr>
          <w:b/>
          <w:bCs/>
        </w:rPr>
        <w:t>.</w:t>
      </w:r>
    </w:p>
    <w:p w14:paraId="4310F033" w14:textId="169790A7" w:rsidR="004A0779" w:rsidRPr="0083230A" w:rsidRDefault="004A0779" w:rsidP="00624E5A">
      <w:pPr>
        <w:jc w:val="both"/>
      </w:pPr>
      <w:r w:rsidRPr="0083230A">
        <w:rPr>
          <w:b/>
          <w:bCs/>
        </w:rPr>
        <w:tab/>
      </w:r>
      <w:r w:rsidRPr="0083230A">
        <w:t xml:space="preserve">Destacamos que el actual Consejo, a pesar de no haberse aprobado los planes de restructuración, ha conseguido una importante reducción de pasivo bajo las negociaciones pertinentes, y procede dejar constancia de la reducción de la deuda con la LIGA de FUTBOL PROFESIONAL durante la tramitación del primer plan </w:t>
      </w:r>
      <w:r w:rsidRPr="0083230A">
        <w:lastRenderedPageBreak/>
        <w:t xml:space="preserve">(año 2025), donde de una deuda superior a los 2,3 millones se ha pasado a una deuda de </w:t>
      </w:r>
      <w:r w:rsidR="00562C52">
        <w:t>un millón (1.000.000 €)</w:t>
      </w:r>
      <w:r w:rsidRPr="0083230A">
        <w:t xml:space="preserve"> de euros a pagar en 20 años.</w:t>
      </w:r>
    </w:p>
    <w:p w14:paraId="0FF99289" w14:textId="748CB103" w:rsidR="00FD7EB4" w:rsidRDefault="004A0779" w:rsidP="00624E5A">
      <w:pPr>
        <w:jc w:val="both"/>
      </w:pPr>
      <w:r w:rsidRPr="0083230A">
        <w:tab/>
        <w:t xml:space="preserve">De otro lado, durante el ejercicio 2026, se ha conseguido recientemente reducir un pasivo histórico </w:t>
      </w:r>
      <w:r w:rsidR="00FD7EB4" w:rsidRPr="0083230A">
        <w:t>en la suma superior</w:t>
      </w:r>
      <w:r w:rsidRPr="0083230A">
        <w:t xml:space="preserve"> a los 2.</w:t>
      </w:r>
      <w:r w:rsidR="00FD7EB4" w:rsidRPr="0083230A">
        <w:t>0</w:t>
      </w:r>
      <w:r w:rsidRPr="0083230A">
        <w:t xml:space="preserve">00.000 </w:t>
      </w:r>
      <w:r w:rsidR="00FD7EB4" w:rsidRPr="0083230A">
        <w:t>euros. Y una revalorización de activos, próxima a un millón de euros.</w:t>
      </w:r>
    </w:p>
    <w:p w14:paraId="7412CE8D" w14:textId="19B5AE15" w:rsidR="00004A87" w:rsidRPr="00004A87" w:rsidRDefault="00004A87" w:rsidP="00624E5A">
      <w:pPr>
        <w:jc w:val="both"/>
        <w:rPr>
          <w:b/>
          <w:bCs/>
        </w:rPr>
      </w:pPr>
      <w:r w:rsidRPr="00004A87">
        <w:rPr>
          <w:b/>
          <w:bCs/>
        </w:rPr>
        <w:tab/>
        <w:t>6.- Masa laboral del Real Murcia.</w:t>
      </w:r>
    </w:p>
    <w:p w14:paraId="2E7D0D4D" w14:textId="60664890" w:rsidR="00AA3362" w:rsidRPr="00AA3362" w:rsidRDefault="00004A87" w:rsidP="00AA3362">
      <w:pPr>
        <w:spacing w:line="240" w:lineRule="auto"/>
        <w:jc w:val="both"/>
        <w:rPr>
          <w:rFonts w:cs="Lucida Sans Unicode"/>
          <w:b/>
          <w:bCs/>
          <w:u w:val="single"/>
        </w:rPr>
      </w:pPr>
      <w:r w:rsidRPr="00AA3362">
        <w:tab/>
        <w:t xml:space="preserve">A la fecha presente, tal y como poníamos de manifiesto en nuestro escrito de oposición al concurso instando por el Mallorca </w:t>
      </w:r>
      <w:r w:rsidR="00AA3362" w:rsidRPr="00AA3362">
        <w:rPr>
          <w:rFonts w:cs="Lucida Sans Unicode"/>
          <w:b/>
          <w:bCs/>
        </w:rPr>
        <w:t xml:space="preserve">CONCURSO ORDINARIO Nº251/2026, </w:t>
      </w:r>
      <w:r w:rsidR="00AA3362" w:rsidRPr="00AA3362">
        <w:rPr>
          <w:rFonts w:cs="Lucida Sans Unicode"/>
        </w:rPr>
        <w:t xml:space="preserve">el Real Murcia cuenta con una amplia plantilla de personal deportivo y de oficinas, tanto del primer equipo como de equipos inferiores que alcanza en los diversos códigos de cotización (3), hasta un total de </w:t>
      </w:r>
      <w:bookmarkStart w:id="9" w:name="_Hlk232332999"/>
      <w:r w:rsidR="00AA3362" w:rsidRPr="00AA3362">
        <w:rPr>
          <w:rFonts w:cs="Lucida Sans Unicode"/>
          <w:b/>
          <w:bCs/>
          <w:u w:val="single"/>
        </w:rPr>
        <w:t>97 trabajadores dados de alta en la Tesorería General de la Seguridad Social.</w:t>
      </w:r>
    </w:p>
    <w:p w14:paraId="233857E5" w14:textId="79688823" w:rsidR="00AA3362" w:rsidRPr="00AA3362" w:rsidRDefault="00AA3362" w:rsidP="00AA3362">
      <w:pPr>
        <w:spacing w:line="240" w:lineRule="auto"/>
        <w:jc w:val="both"/>
        <w:rPr>
          <w:rFonts w:cs="Lucida Sans Unicode"/>
          <w:b/>
          <w:bCs/>
        </w:rPr>
      </w:pPr>
      <w:r w:rsidRPr="00AA3362">
        <w:rPr>
          <w:rFonts w:cs="Lucida Sans Unicode"/>
          <w:b/>
          <w:bCs/>
        </w:rPr>
        <w:tab/>
        <w:t xml:space="preserve">Se acompañan recibos de cotización del mes de marzo de 2026, momento del presente concurso como DOCUMENTOS </w:t>
      </w:r>
      <w:proofErr w:type="spellStart"/>
      <w:r w:rsidRPr="00AA3362">
        <w:rPr>
          <w:rFonts w:cs="Lucida Sans Unicode"/>
          <w:b/>
          <w:bCs/>
        </w:rPr>
        <w:t>Nº</w:t>
      </w:r>
      <w:proofErr w:type="spellEnd"/>
      <w:r w:rsidRPr="00AA3362">
        <w:rPr>
          <w:rFonts w:cs="Lucida Sans Unicode"/>
          <w:b/>
          <w:bCs/>
        </w:rPr>
        <w:t xml:space="preserve"> 19,2</w:t>
      </w:r>
      <w:r w:rsidR="00EA75CA">
        <w:rPr>
          <w:rFonts w:cs="Lucida Sans Unicode"/>
          <w:b/>
          <w:bCs/>
        </w:rPr>
        <w:t>0</w:t>
      </w:r>
      <w:r w:rsidRPr="00AA3362">
        <w:rPr>
          <w:rFonts w:cs="Lucida Sans Unicode"/>
          <w:b/>
          <w:bCs/>
        </w:rPr>
        <w:t>,21.</w:t>
      </w:r>
    </w:p>
    <w:bookmarkEnd w:id="9"/>
    <w:p w14:paraId="7DDDC14D" w14:textId="0E740357" w:rsidR="00004A87" w:rsidRPr="00AA3362" w:rsidRDefault="00004A87" w:rsidP="00624E5A">
      <w:pPr>
        <w:jc w:val="both"/>
      </w:pPr>
    </w:p>
    <w:p w14:paraId="72AB191E" w14:textId="4FA88B14" w:rsidR="00B77015" w:rsidRPr="00B81B0C" w:rsidRDefault="005E126E" w:rsidP="00B81B0C">
      <w:pPr>
        <w:jc w:val="both"/>
        <w:rPr>
          <w:b/>
          <w:bCs/>
        </w:rPr>
      </w:pPr>
      <w:r>
        <w:tab/>
      </w:r>
      <w:r w:rsidRPr="00B81B0C">
        <w:rPr>
          <w:b/>
          <w:bCs/>
        </w:rPr>
        <w:t>Los anteriores datos, junto al resto de actuaciones descritas, a nuestro juicio permiten acreditar, que resulta pertinente y queda justificada nuestra solicitud de mantener las facultades tal y como recoge el artículo 106.3 del TRLC.</w:t>
      </w:r>
    </w:p>
    <w:p w14:paraId="7063FB02" w14:textId="77777777" w:rsidR="00B81B0C" w:rsidRDefault="005E126E">
      <w:r>
        <w:tab/>
      </w:r>
    </w:p>
    <w:tbl>
      <w:tblPr>
        <w:tblStyle w:val="Tablaconcuadrcula"/>
        <w:tblW w:w="0" w:type="auto"/>
        <w:tblLook w:val="04A0" w:firstRow="1" w:lastRow="0" w:firstColumn="1" w:lastColumn="0" w:noHBand="0" w:noVBand="1"/>
      </w:tblPr>
      <w:tblGrid>
        <w:gridCol w:w="8494"/>
      </w:tblGrid>
      <w:tr w:rsidR="00B81B0C" w14:paraId="0E39F497" w14:textId="77777777" w:rsidTr="00B81B0C">
        <w:tc>
          <w:tcPr>
            <w:tcW w:w="8494" w:type="dxa"/>
          </w:tcPr>
          <w:p w14:paraId="651FDC1E" w14:textId="5F196E8B" w:rsidR="00B81B0C" w:rsidRPr="00B81B0C" w:rsidRDefault="00B81B0C" w:rsidP="00B81B0C">
            <w:pPr>
              <w:rPr>
                <w:b/>
                <w:bCs/>
              </w:rPr>
            </w:pPr>
            <w:r w:rsidRPr="00B81B0C">
              <w:rPr>
                <w:b/>
                <w:bCs/>
              </w:rPr>
              <w:tab/>
            </w:r>
            <w:r w:rsidR="00EA75CA" w:rsidRPr="00B81B0C">
              <w:rPr>
                <w:b/>
                <w:bCs/>
              </w:rPr>
              <w:t>TERCERO. -</w:t>
            </w:r>
            <w:r w:rsidRPr="00B81B0C">
              <w:rPr>
                <w:b/>
                <w:bCs/>
              </w:rPr>
              <w:t xml:space="preserve"> CONVENIO CONCURSAL DENTRO DE LAS PREVISIONES INICIALES DEL CONCURSO.</w:t>
            </w:r>
          </w:p>
          <w:p w14:paraId="3AA95BF7" w14:textId="77777777" w:rsidR="00B81B0C" w:rsidRDefault="00B81B0C"/>
        </w:tc>
      </w:tr>
    </w:tbl>
    <w:p w14:paraId="2E271C1E" w14:textId="106AE871" w:rsidR="005E126E" w:rsidRDefault="005E126E"/>
    <w:p w14:paraId="44D724A0" w14:textId="47E13482" w:rsidR="00336594" w:rsidRPr="0083230A" w:rsidRDefault="00336594" w:rsidP="00B81B0C">
      <w:pPr>
        <w:jc w:val="both"/>
      </w:pPr>
      <w:r w:rsidRPr="0083230A">
        <w:tab/>
        <w:t>Tal y como se recoge en el preámbulo del Texto Refundido (Real Decreto Legislativo 1/2020), en el ánimo del legislador la figura del convenio anticipado era el cauce predispuesto para la rápida solución de la insolvencia.</w:t>
      </w:r>
    </w:p>
    <w:p w14:paraId="7BB16453" w14:textId="5CD4EF85" w:rsidR="00D838CF" w:rsidRDefault="00D838CF" w:rsidP="00D838CF">
      <w:pPr>
        <w:ind w:firstLine="708"/>
        <w:jc w:val="both"/>
      </w:pPr>
      <w:r w:rsidRPr="0083230A">
        <w:t>El trabajo desarrollado por parte del Consejo de Administración desde la notificación de la sentencia</w:t>
      </w:r>
      <w:r w:rsidR="00E4438A" w:rsidRPr="0083230A">
        <w:t xml:space="preserve"> de 9 de marzo de 2026 (procedimiento </w:t>
      </w:r>
      <w:proofErr w:type="spellStart"/>
      <w:r w:rsidR="00E4438A" w:rsidRPr="0083230A">
        <w:t>nº</w:t>
      </w:r>
      <w:proofErr w:type="spellEnd"/>
      <w:r w:rsidR="00E4438A" w:rsidRPr="0083230A">
        <w:t xml:space="preserve"> 1195/2025), ha sido</w:t>
      </w:r>
      <w:r w:rsidR="00B81B0C">
        <w:t xml:space="preserve"> abordar</w:t>
      </w:r>
      <w:r w:rsidR="00E4438A" w:rsidRPr="0083230A">
        <w:t xml:space="preserve"> tanto la posibilidad de obtener un nuevo plan</w:t>
      </w:r>
      <w:r w:rsidR="00004A87">
        <w:t>,</w:t>
      </w:r>
      <w:r w:rsidR="00E4438A" w:rsidRPr="0083230A">
        <w:t xml:space="preserve"> como la</w:t>
      </w:r>
      <w:r w:rsidRPr="0083230A">
        <w:t xml:space="preserve"> presentación de convenio concursal con la supervisión del administrador concursal que resuelte designado a la mayor celeridad, incluso previo a la emisión del informe</w:t>
      </w:r>
      <w:r w:rsidR="00B81B0C">
        <w:t xml:space="preserve"> provisional</w:t>
      </w:r>
      <w:r w:rsidRPr="0083230A">
        <w:t xml:space="preserve">, para que pueda ser evaluado de acuerdo con el artículo 293 del TRLC </w:t>
      </w:r>
      <w:r w:rsidR="00E4438A" w:rsidRPr="0083230A">
        <w:t xml:space="preserve">y ello siempre </w:t>
      </w:r>
      <w:r w:rsidRPr="0083230A">
        <w:t>antes de cumplir el plazo de dos meses del artículo 290 del Texto Refundido de la Ley Concursal.</w:t>
      </w:r>
    </w:p>
    <w:p w14:paraId="27FB89B9" w14:textId="77777777" w:rsidR="00562C52" w:rsidRDefault="00562C52" w:rsidP="00D838CF">
      <w:pPr>
        <w:ind w:firstLine="708"/>
        <w:jc w:val="both"/>
      </w:pPr>
    </w:p>
    <w:p w14:paraId="6E531D23" w14:textId="2F1992D1" w:rsidR="00B81B0C" w:rsidRPr="00B81B0C" w:rsidRDefault="00B81B0C" w:rsidP="00B81B0C">
      <w:pPr>
        <w:ind w:firstLine="708"/>
        <w:jc w:val="both"/>
      </w:pPr>
      <w:r w:rsidRPr="00B81B0C">
        <w:lastRenderedPageBreak/>
        <w:t>A tal efecto se ha preparado un CONVENIO ANTICIPADO de acuerdo con la previsión del artículo 337 TRLC (</w:t>
      </w:r>
      <w:r>
        <w:t xml:space="preserve">con el correspondiente </w:t>
      </w:r>
      <w:r w:rsidRPr="00B81B0C">
        <w:t>plan de pagos y plan de viabilidad conforme a los artículos 331 y 332 TRLC), que tiene por objeto salvar de la forma más idónea y adecuada la situación económica del Real Murcia. Y con dicho convenio determinar de forma definitiva no solo el calendario de pagos, sino igualmente la estructura del accionariado, ya que el convenio no sólo recoge los contenidos de quitas y esperas, sino otros elementos que permite la legislación concursal de propuestas con alternativas y conversión de créditos.</w:t>
      </w:r>
    </w:p>
    <w:p w14:paraId="5189D37B" w14:textId="13D4E063" w:rsidR="00B81B0C" w:rsidRPr="00B81B0C" w:rsidRDefault="00B81B0C" w:rsidP="00B81B0C">
      <w:pPr>
        <w:ind w:firstLine="708"/>
        <w:jc w:val="both"/>
      </w:pPr>
      <w:r w:rsidRPr="00B81B0C">
        <w:t xml:space="preserve">Y todo ello por cuanto, a la vista de la actual situación del pasivo exigible del Real Murcia, se cuenta con la adhesión de acreedores ordinarios y privilegiados (La Liga, </w:t>
      </w:r>
      <w:proofErr w:type="spellStart"/>
      <w:r w:rsidRPr="00B81B0C">
        <w:t>Hause</w:t>
      </w:r>
      <w:proofErr w:type="spellEnd"/>
      <w:r w:rsidRPr="00B81B0C">
        <w:t xml:space="preserve"> La Fuente, </w:t>
      </w:r>
      <w:proofErr w:type="spellStart"/>
      <w:r w:rsidRPr="00B81B0C">
        <w:t>Tornel</w:t>
      </w:r>
      <w:proofErr w:type="spellEnd"/>
      <w:r w:rsidRPr="00B81B0C">
        <w:t xml:space="preserve">, </w:t>
      </w:r>
      <w:proofErr w:type="spellStart"/>
      <w:r w:rsidRPr="00B81B0C">
        <w:t>etc</w:t>
      </w:r>
      <w:proofErr w:type="spellEnd"/>
      <w:r w:rsidRPr="00B81B0C">
        <w:t>), para alcanzar las mayorías del pasivo previstas en el artículo 376 TRLC, y con ello se evitan problemas históricos de la delimitación del perímetro del pasivo y clases afectadas</w:t>
      </w:r>
      <w:r>
        <w:t xml:space="preserve"> en los anteriores planes de reestructuración</w:t>
      </w:r>
      <w:r w:rsidRPr="00B81B0C">
        <w:t>, por cuanto se contará con la intervención de la Administración Concursal en la determinación de la clase de créditos y cuantificación en la lista de acreedores (art.289 TRLC).</w:t>
      </w:r>
    </w:p>
    <w:p w14:paraId="3A00B2A4" w14:textId="2637956D" w:rsidR="00E4438A" w:rsidRDefault="00336594" w:rsidP="00D838CF">
      <w:pPr>
        <w:ind w:firstLine="708"/>
        <w:jc w:val="both"/>
        <w:rPr>
          <w:b/>
          <w:bCs/>
          <w:sz w:val="28"/>
          <w:szCs w:val="28"/>
        </w:rPr>
      </w:pPr>
      <w:r w:rsidRPr="00F66445">
        <w:rPr>
          <w:b/>
          <w:bCs/>
          <w:sz w:val="28"/>
          <w:szCs w:val="28"/>
        </w:rPr>
        <w:t>A los anteriores HECHOS, resultan de aplicación los siguientes FUNDAMENTOS DE DERECHO</w:t>
      </w:r>
    </w:p>
    <w:p w14:paraId="4E74C104" w14:textId="77777777" w:rsidR="00F66445" w:rsidRPr="00F66445" w:rsidRDefault="00F66445" w:rsidP="00D838CF">
      <w:pPr>
        <w:ind w:firstLine="708"/>
        <w:jc w:val="both"/>
        <w:rPr>
          <w:b/>
          <w:bCs/>
          <w:sz w:val="28"/>
          <w:szCs w:val="28"/>
        </w:rPr>
      </w:pPr>
    </w:p>
    <w:p w14:paraId="60552700" w14:textId="39AEB136" w:rsidR="00E4438A" w:rsidRDefault="00B81B0C" w:rsidP="00D838CF">
      <w:pPr>
        <w:ind w:firstLine="708"/>
        <w:jc w:val="both"/>
        <w:rPr>
          <w:b/>
          <w:bCs/>
        </w:rPr>
      </w:pPr>
      <w:r w:rsidRPr="00F66445">
        <w:rPr>
          <w:b/>
          <w:bCs/>
        </w:rPr>
        <w:t>PRIMERO. -ALLANAMIENTO. -</w:t>
      </w:r>
    </w:p>
    <w:p w14:paraId="15A65CBC" w14:textId="77777777" w:rsidR="00F66445" w:rsidRPr="00F66445" w:rsidRDefault="00F66445" w:rsidP="00D838CF">
      <w:pPr>
        <w:ind w:firstLine="708"/>
        <w:jc w:val="both"/>
        <w:rPr>
          <w:b/>
          <w:bCs/>
        </w:rPr>
      </w:pPr>
    </w:p>
    <w:p w14:paraId="04B7CB3E" w14:textId="07F2D191" w:rsidR="00E4438A" w:rsidRPr="00E4438A" w:rsidRDefault="00E4438A" w:rsidP="00E4438A">
      <w:pPr>
        <w:ind w:firstLine="708"/>
        <w:jc w:val="both"/>
      </w:pPr>
      <w:r w:rsidRPr="00E4438A">
        <w:t>El artículo 19 del </w:t>
      </w:r>
      <w:hyperlink r:id="rId53" w:tgtFrame="_blank" w:history="1">
        <w:r w:rsidRPr="00E4438A">
          <w:rPr>
            <w:rStyle w:val="Hipervnculo"/>
          </w:rPr>
          <w:t>texto refundido de la Ley Concursal</w:t>
        </w:r>
      </w:hyperlink>
      <w:r w:rsidRPr="00E4438A">
        <w:t> (TRLC) regula los efectos de la declaración de concurso sobre las facultades de administración y disposición del deudor, así como el nombramiento y facultades de los administradores concursales. En el caso del concurso necesario, el auto de declaración de concurso debe pronunciarse sobre la suspensión de las facultades de administración y disposición del deudor, que serán asumidas por la administración concursal, conforme a lo dispuesto en el artículo 40 TRLC. </w:t>
      </w:r>
    </w:p>
    <w:p w14:paraId="19FCAACB" w14:textId="43AA2FD9" w:rsidR="00E4438A" w:rsidRPr="00E4438A" w:rsidRDefault="00E4438A" w:rsidP="00E4438A">
      <w:pPr>
        <w:ind w:firstLine="708"/>
        <w:jc w:val="both"/>
      </w:pPr>
      <w:r w:rsidRPr="00E4438A">
        <w:t>En este contexto, el allanamiento del deudor en un procedimiento de concurso necesario, es decir, la aceptación de la solicitud de concurso presentada por un acreedor, no impide que el juez deba pronunciarse sobre la concurrencia de los presupuestos legales para la declaración de concurso y, en su caso, sobre la suspensión de las facultades patrimoniales del deudor. El artículo 19 TRLC exige que el auto de declaración de concurso contenga, entre otros extremos, los efectos sobre las facultades de administración y disposición del deudor y el nombramiento de la administración concursal. </w:t>
      </w:r>
    </w:p>
    <w:p w14:paraId="0D30FA1A" w14:textId="04273D37" w:rsidR="00E4438A" w:rsidRPr="00E4438A" w:rsidRDefault="00E4438A" w:rsidP="00E4438A">
      <w:pPr>
        <w:ind w:firstLine="708"/>
        <w:jc w:val="both"/>
      </w:pPr>
      <w:r w:rsidRPr="00E4438A">
        <w:lastRenderedPageBreak/>
        <w:t>La Resolución de la DGSJFP-DGRN de 14 de julio de 2020 recuerda que, una vez declarado el concurso necesario, la administración concursal asume la gestión y disposición del patrimonio del deudor, y cualquier acto de disposición realizado por el deudor sin la intervención o autorización de la administración concursal es anulable a instancia de esta, conforme al artículo 40.7 TRLC. Además, tales actos no podrán inscribirse en registros públicos mientras no sean confirmados o convalidados, o se acredite la caducidad de la acción de anulación o su desestimación firme. </w:t>
      </w:r>
    </w:p>
    <w:p w14:paraId="2AF76E72" w14:textId="2A404764" w:rsidR="00E4438A" w:rsidRDefault="00E4438A" w:rsidP="00E4438A">
      <w:pPr>
        <w:ind w:firstLine="708"/>
        <w:jc w:val="both"/>
      </w:pPr>
      <w:r w:rsidRPr="00E4438A">
        <w:t>Por tanto, el allanamiento en el concurso necesario no altera el régimen legal de intervención o suspensión de facultades patrimoniales del deudor, ni exime al juez de dictar el auto con los pronunciamientos exigidos por el artículo 19 TRLC. La administración concursal debe intervenir o autorizar los actos de administración y disposición, y la omisión de esta intervención puede determinar la anulabilidad de los actos realizados por el deudor concursado</w:t>
      </w:r>
      <w:r w:rsidR="00F66445">
        <w:t>.</w:t>
      </w:r>
    </w:p>
    <w:p w14:paraId="2DE406BB" w14:textId="77777777" w:rsidR="00F66445" w:rsidRPr="00E4438A" w:rsidRDefault="00F66445" w:rsidP="00E4438A">
      <w:pPr>
        <w:ind w:firstLine="708"/>
        <w:jc w:val="both"/>
      </w:pPr>
    </w:p>
    <w:p w14:paraId="05ED4662" w14:textId="2DECCE50" w:rsidR="00E4438A" w:rsidRPr="00E4438A" w:rsidRDefault="003E3273" w:rsidP="00E4438A">
      <w:pPr>
        <w:ind w:firstLine="708"/>
        <w:jc w:val="both"/>
      </w:pPr>
      <w:r>
        <w:t xml:space="preserve">Procede traer a colación el trabajo elaborado por el Magistrado D. </w:t>
      </w:r>
      <w:r w:rsidR="00E4438A" w:rsidRPr="00E4438A">
        <w:t>Rafael Fuentes Devesa, en su estudio sobre el reforzamiento del principio dispositivo en la sección de calificación concursal tras la Ley 16/2022, destaca que una de las manifestaciones más relevantes de la reforma es la incorporación expresa en la normativa concursal de actos de disposición propios del </w:t>
      </w:r>
      <w:hyperlink r:id="rId54" w:tgtFrame="_blank" w:history="1">
        <w:r w:rsidR="00E4438A" w:rsidRPr="00E4438A">
          <w:rPr>
            <w:rStyle w:val="Hipervnculo"/>
          </w:rPr>
          <w:t>art. 19 de la Ley de Enjuiciamiento Civil</w:t>
        </w:r>
      </w:hyperlink>
      <w:r w:rsidR="00E4438A" w:rsidRPr="00E4438A">
        <w:t>, como el allanamiento y la transacción, que antes no se mencionaban de forma explícita en el ámbito concursal. Esta novedad implica que, en la tramitación del concurso necesario, el deudor puede ahora allanarse formalmente a la solicitud presentada por el acreedor, lo que refuerza el principio dispositivo y permite una mayor flexibilidad en la terminación del procedimiento</w:t>
      </w:r>
      <w:r>
        <w:t>.</w:t>
      </w:r>
    </w:p>
    <w:p w14:paraId="256DD315" w14:textId="70B39107" w:rsidR="00E4438A" w:rsidRPr="0083230A" w:rsidRDefault="00E4438A" w:rsidP="00E4438A">
      <w:pPr>
        <w:ind w:firstLine="708"/>
        <w:jc w:val="both"/>
      </w:pPr>
    </w:p>
    <w:p w14:paraId="28294719" w14:textId="4EE1A7BE" w:rsidR="00E4438A" w:rsidRPr="00E4438A" w:rsidRDefault="00E4438A" w:rsidP="00E4438A">
      <w:pPr>
        <w:ind w:firstLine="708"/>
        <w:jc w:val="both"/>
      </w:pPr>
      <w:r w:rsidRPr="0083230A">
        <w:t>Jurisprudencia</w:t>
      </w:r>
      <w:r w:rsidR="003E3273">
        <w:t xml:space="preserve"> </w:t>
      </w:r>
      <w:proofErr w:type="gramStart"/>
      <w:r w:rsidR="003E3273">
        <w:t>concordante</w:t>
      </w:r>
      <w:r w:rsidRPr="0083230A">
        <w:t>.-</w:t>
      </w:r>
      <w:proofErr w:type="gramEnd"/>
    </w:p>
    <w:p w14:paraId="529943ED" w14:textId="77777777" w:rsidR="00E4438A" w:rsidRPr="00E4438A" w:rsidRDefault="00E4438A" w:rsidP="00E4438A">
      <w:pPr>
        <w:numPr>
          <w:ilvl w:val="0"/>
          <w:numId w:val="1"/>
        </w:numPr>
        <w:jc w:val="both"/>
      </w:pPr>
      <w:r w:rsidRPr="00E4438A">
        <w:t xml:space="preserve">Juzgado de lo Mercantil </w:t>
      </w:r>
      <w:proofErr w:type="spellStart"/>
      <w:r w:rsidRPr="00E4438A">
        <w:t>N°</w:t>
      </w:r>
      <w:proofErr w:type="spellEnd"/>
      <w:r w:rsidRPr="00E4438A">
        <w:t xml:space="preserve">. 1 de Pamplona/Iruña, Sentencia 239/2019 de 20 </w:t>
      </w:r>
      <w:proofErr w:type="gramStart"/>
      <w:r w:rsidRPr="00E4438A">
        <w:t>Dic.</w:t>
      </w:r>
      <w:proofErr w:type="gramEnd"/>
      <w:r w:rsidRPr="00E4438A">
        <w:t xml:space="preserve"> 2019, Rec. 128/2019</w:t>
      </w:r>
    </w:p>
    <w:p w14:paraId="5CCFBDA0" w14:textId="77777777" w:rsidR="00E4438A" w:rsidRPr="00E4438A" w:rsidRDefault="00E4438A" w:rsidP="00E4438A">
      <w:pPr>
        <w:numPr>
          <w:ilvl w:val="0"/>
          <w:numId w:val="1"/>
        </w:numPr>
        <w:jc w:val="both"/>
        <w:rPr>
          <w:u w:val="single"/>
        </w:rPr>
      </w:pPr>
      <w:r w:rsidRPr="00E4438A">
        <w:rPr>
          <w:u w:val="single"/>
        </w:rPr>
        <w:t>Audiencia Provincial de Alicante, Sección 8ª, Auto de 27 May. 2008, Rec. 208/2008</w:t>
      </w:r>
    </w:p>
    <w:p w14:paraId="28AA9DDC" w14:textId="77777777" w:rsidR="00E4438A" w:rsidRPr="00E4438A" w:rsidRDefault="00E4438A" w:rsidP="00E4438A">
      <w:pPr>
        <w:numPr>
          <w:ilvl w:val="0"/>
          <w:numId w:val="1"/>
        </w:numPr>
        <w:jc w:val="both"/>
      </w:pPr>
      <w:r w:rsidRPr="00E4438A">
        <w:t xml:space="preserve">Audiencia Provincial de Lleida, Sección 2ª, Auto 83/2012 de 6 </w:t>
      </w:r>
      <w:proofErr w:type="gramStart"/>
      <w:r w:rsidRPr="00E4438A">
        <w:t>Jul.</w:t>
      </w:r>
      <w:proofErr w:type="gramEnd"/>
      <w:r w:rsidRPr="00E4438A">
        <w:t xml:space="preserve"> 2012, Rec. 390/2012</w:t>
      </w:r>
    </w:p>
    <w:p w14:paraId="3476C8A1" w14:textId="77777777" w:rsidR="00E4438A" w:rsidRPr="00E4438A" w:rsidRDefault="00E4438A" w:rsidP="00E4438A">
      <w:pPr>
        <w:numPr>
          <w:ilvl w:val="0"/>
          <w:numId w:val="1"/>
        </w:numPr>
        <w:jc w:val="both"/>
      </w:pPr>
      <w:r w:rsidRPr="00E4438A">
        <w:t xml:space="preserve">Juzgado de lo Mercantil </w:t>
      </w:r>
      <w:proofErr w:type="spellStart"/>
      <w:r w:rsidRPr="00E4438A">
        <w:t>N°</w:t>
      </w:r>
      <w:proofErr w:type="spellEnd"/>
      <w:r w:rsidRPr="00E4438A">
        <w:t xml:space="preserve">. 11 de Barcelona, Sentencia 279/2019 de 13 </w:t>
      </w:r>
      <w:proofErr w:type="gramStart"/>
      <w:r w:rsidRPr="00E4438A">
        <w:t>Jun.</w:t>
      </w:r>
      <w:proofErr w:type="gramEnd"/>
      <w:r w:rsidRPr="00E4438A">
        <w:t xml:space="preserve"> 2019, Rec. 19/2019</w:t>
      </w:r>
    </w:p>
    <w:p w14:paraId="30574480" w14:textId="77777777" w:rsidR="00E4438A" w:rsidRPr="0083230A" w:rsidRDefault="00E4438A" w:rsidP="00D838CF">
      <w:pPr>
        <w:ind w:firstLine="708"/>
        <w:jc w:val="both"/>
      </w:pPr>
    </w:p>
    <w:p w14:paraId="62BCAFCE" w14:textId="26C3FA1B" w:rsidR="00D838CF" w:rsidRPr="00F66445" w:rsidRDefault="00F66445" w:rsidP="00336594">
      <w:pPr>
        <w:ind w:left="360"/>
        <w:rPr>
          <w:b/>
          <w:bCs/>
        </w:rPr>
      </w:pPr>
      <w:proofErr w:type="gramStart"/>
      <w:r>
        <w:rPr>
          <w:b/>
          <w:bCs/>
        </w:rPr>
        <w:lastRenderedPageBreak/>
        <w:t>SEGUNDO.-</w:t>
      </w:r>
      <w:proofErr w:type="gramEnd"/>
      <w:r w:rsidR="005D2FA8" w:rsidRPr="00F66445">
        <w:rPr>
          <w:b/>
          <w:bCs/>
        </w:rPr>
        <w:t>INTERVENCIÓN DE FACULTADES.-</w:t>
      </w:r>
    </w:p>
    <w:p w14:paraId="32C45308" w14:textId="77777777" w:rsidR="005D2FA8" w:rsidRPr="0083230A" w:rsidRDefault="005D2FA8" w:rsidP="00F66445">
      <w:pPr>
        <w:ind w:left="360"/>
        <w:jc w:val="both"/>
      </w:pPr>
    </w:p>
    <w:p w14:paraId="27BB1DC5" w14:textId="77777777" w:rsidR="003E3273" w:rsidRDefault="005D2FA8" w:rsidP="003E3273">
      <w:pPr>
        <w:ind w:left="360" w:firstLine="348"/>
        <w:jc w:val="both"/>
      </w:pPr>
      <w:r w:rsidRPr="005D2FA8">
        <w:t xml:space="preserve">En el supuesto de allanamiento del deudor en el concurso necesario, la declaración de concurso se produce por auto judicial, y, conforme al artículo 106.2, la regla general es la suspensión de las facultades de administración y disposición del deudor, siendo sustituidas por la administración concursal. Sin embargo, </w:t>
      </w:r>
      <w:r w:rsidRPr="005D2FA8">
        <w:rPr>
          <w:b/>
          <w:bCs/>
          <w:u w:val="single"/>
        </w:rPr>
        <w:t>el artículo 106.3 introduce una excepción</w:t>
      </w:r>
      <w:r w:rsidRPr="005D2FA8">
        <w:t>, permitiendo al juez, de forma motivada, acordar la mera intervención en lugar de la suspensión, incluso en el concurso necesario, si así lo justifican los riesgos a evitar o las ventajas a obtener.</w:t>
      </w:r>
    </w:p>
    <w:p w14:paraId="774425BF" w14:textId="3F61E926" w:rsidR="005D2FA8" w:rsidRPr="005D2FA8" w:rsidRDefault="005D2FA8" w:rsidP="003E3273">
      <w:pPr>
        <w:ind w:left="360" w:firstLine="348"/>
        <w:jc w:val="both"/>
      </w:pPr>
      <w:r w:rsidRPr="005D2FA8">
        <w:t>Por tanto, en caso de allanamiento del deudor en el concurso necesario, aunque la regla general es la suspensión de facultades, el juez puede, mediante resolución motivada, limitarse a acordar la intervención, flexibilizando así el régimen de administración concursal en atención a las circunstancias del caso concreto. </w:t>
      </w:r>
    </w:p>
    <w:p w14:paraId="3435B378" w14:textId="2EA03B1E" w:rsidR="005D2FA8" w:rsidRPr="005D2FA8" w:rsidRDefault="005D2FA8" w:rsidP="003E3273">
      <w:pPr>
        <w:ind w:left="360" w:firstLine="348"/>
        <w:jc w:val="both"/>
      </w:pPr>
      <w:r w:rsidRPr="005D2FA8">
        <w:t>El artículo 106.3 del TRLC permite al juez, en caso de concurso necesario declarado por allanamiento del deudor conforme al artículo 19, acordar la mera intervención en lugar de la suspensión de facultades, siempre que motive los riesgos y ventajas que justifican tal decisión. Esta previsión dota de flexibilidad al régimen de administración concursal, permitiendo su adaptación a las particularidades del caso. </w:t>
      </w:r>
    </w:p>
    <w:p w14:paraId="402FEFC8" w14:textId="77777777" w:rsidR="005D2FA8" w:rsidRPr="0083230A" w:rsidRDefault="005D2FA8" w:rsidP="00336594">
      <w:pPr>
        <w:ind w:left="360"/>
      </w:pPr>
    </w:p>
    <w:p w14:paraId="0976C2A5" w14:textId="066416F6" w:rsidR="005D2FA8" w:rsidRPr="00F66445" w:rsidRDefault="00F66445" w:rsidP="00336594">
      <w:pPr>
        <w:ind w:left="360"/>
        <w:rPr>
          <w:b/>
          <w:bCs/>
        </w:rPr>
      </w:pPr>
      <w:proofErr w:type="gramStart"/>
      <w:r w:rsidRPr="00F66445">
        <w:rPr>
          <w:b/>
          <w:bCs/>
        </w:rPr>
        <w:t>TERCERO.-</w:t>
      </w:r>
      <w:proofErr w:type="gramEnd"/>
      <w:r w:rsidR="005D2FA8" w:rsidRPr="00F66445">
        <w:rPr>
          <w:b/>
          <w:bCs/>
        </w:rPr>
        <w:t>DOCUMENTACIÓN PRECEPTIVA CONCURSO.-</w:t>
      </w:r>
    </w:p>
    <w:p w14:paraId="72954DD2" w14:textId="77777777" w:rsidR="005D2FA8" w:rsidRPr="0083230A" w:rsidRDefault="005D2FA8" w:rsidP="00336594">
      <w:pPr>
        <w:ind w:left="360"/>
      </w:pPr>
    </w:p>
    <w:p w14:paraId="36C270C3" w14:textId="1785634E" w:rsidR="005D2FA8" w:rsidRPr="0083230A" w:rsidRDefault="005D2FA8" w:rsidP="003E3273">
      <w:pPr>
        <w:ind w:left="360" w:firstLine="348"/>
        <w:jc w:val="both"/>
      </w:pPr>
      <w:r w:rsidRPr="0083230A">
        <w:t>A los efectos legales pertinentes, el Real Murcia CF SAD, en atención a las especiales circunstancias concurrentes, tiene previsto toda la documentación establecida en los artículos</w:t>
      </w:r>
      <w:r w:rsidR="00BA7331" w:rsidRPr="0083230A">
        <w:t xml:space="preserve"> 28.2 TRLC (requerimiento por 10 </w:t>
      </w:r>
      <w:r w:rsidR="003E3273" w:rsidRPr="0083230A">
        <w:t>días</w:t>
      </w:r>
      <w:r w:rsidR="00BA7331" w:rsidRPr="0083230A">
        <w:t>), en relación con los artículos 7 y 8 del Texto Refundido.</w:t>
      </w:r>
    </w:p>
    <w:p w14:paraId="1BCA5E74" w14:textId="5F5AFCF1" w:rsidR="00BA7331" w:rsidRPr="0083230A" w:rsidRDefault="00BA7331" w:rsidP="003E3273">
      <w:pPr>
        <w:ind w:left="360" w:firstLine="348"/>
        <w:jc w:val="both"/>
      </w:pPr>
      <w:r w:rsidRPr="0083230A">
        <w:t xml:space="preserve">Se añade y reitera, que se han mantenido reuniones con el equipo de auditoria para adelantar los trabajos, y una vez vencido el ejercicio a 30 de junio de 2026, se dispondrá de las cuentas formuladas y auditadas, sin perjuicio de la posterior celebración de Junta General, donde estará presente el futuro </w:t>
      </w:r>
      <w:r w:rsidR="003E3273" w:rsidRPr="0083230A">
        <w:t>Administrador</w:t>
      </w:r>
      <w:r w:rsidRPr="0083230A">
        <w:t xml:space="preserve"> Concursal de conformidad con las previsiones del artículo 127 del TRLC.</w:t>
      </w:r>
    </w:p>
    <w:p w14:paraId="50084C25" w14:textId="77777777" w:rsidR="00BA7331" w:rsidRDefault="00BA7331" w:rsidP="00336594">
      <w:pPr>
        <w:ind w:left="360"/>
      </w:pPr>
    </w:p>
    <w:p w14:paraId="4C7B6A77" w14:textId="77777777" w:rsidR="00562C52" w:rsidRPr="0083230A" w:rsidRDefault="00562C52" w:rsidP="00336594">
      <w:pPr>
        <w:ind w:left="360"/>
      </w:pPr>
    </w:p>
    <w:p w14:paraId="5874E108" w14:textId="25C2A16F" w:rsidR="00BA7331" w:rsidRPr="00F66445" w:rsidRDefault="00F66445" w:rsidP="00336594">
      <w:pPr>
        <w:ind w:left="360"/>
        <w:rPr>
          <w:b/>
          <w:bCs/>
        </w:rPr>
      </w:pPr>
      <w:proofErr w:type="gramStart"/>
      <w:r w:rsidRPr="00F66445">
        <w:rPr>
          <w:b/>
          <w:bCs/>
        </w:rPr>
        <w:lastRenderedPageBreak/>
        <w:t>CUARTO.-</w:t>
      </w:r>
      <w:proofErr w:type="gramEnd"/>
      <w:r w:rsidR="00BA7331" w:rsidRPr="00F66445">
        <w:rPr>
          <w:b/>
          <w:bCs/>
        </w:rPr>
        <w:t>CREDITO PRIVILEGIADO.-</w:t>
      </w:r>
    </w:p>
    <w:p w14:paraId="25FEB271" w14:textId="6EFCA4B8" w:rsidR="00E162B9" w:rsidRPr="0083230A" w:rsidRDefault="00E162B9" w:rsidP="003E3273">
      <w:pPr>
        <w:ind w:left="360" w:firstLine="348"/>
        <w:jc w:val="both"/>
      </w:pPr>
      <w:r w:rsidRPr="0083230A">
        <w:t>De conformidad con las previsiones del artículo 280.7 del Texto Refundido, consideramos que sólo cabe el reconocimiento de los créditos del MALAGA CF SAD, en el 50%</w:t>
      </w:r>
      <w:r w:rsidR="00C403A1" w:rsidRPr="0083230A">
        <w:t xml:space="preserve"> de las sumas recogidas en su solicitud de 78.240,95 euros y de 12.612,39 euros.</w:t>
      </w:r>
    </w:p>
    <w:p w14:paraId="59A8D6B7" w14:textId="7E29FBD8" w:rsidR="00E162B9" w:rsidRPr="00F66445" w:rsidRDefault="00F66445" w:rsidP="00336594">
      <w:pPr>
        <w:ind w:left="360"/>
        <w:rPr>
          <w:b/>
          <w:bCs/>
        </w:rPr>
      </w:pPr>
      <w:proofErr w:type="gramStart"/>
      <w:r w:rsidRPr="00F66445">
        <w:rPr>
          <w:b/>
          <w:bCs/>
        </w:rPr>
        <w:t>QUINTO.-</w:t>
      </w:r>
      <w:proofErr w:type="gramEnd"/>
      <w:r w:rsidR="00E162B9" w:rsidRPr="00F66445">
        <w:rPr>
          <w:b/>
          <w:bCs/>
        </w:rPr>
        <w:t>COSTAS PROCESALES.-</w:t>
      </w:r>
    </w:p>
    <w:p w14:paraId="4D3DE83B" w14:textId="5D2C2343" w:rsidR="00E162B9" w:rsidRPr="0083230A" w:rsidRDefault="00E162B9" w:rsidP="00F66445">
      <w:pPr>
        <w:ind w:left="360"/>
        <w:jc w:val="both"/>
      </w:pPr>
      <w:r w:rsidRPr="0083230A">
        <w:tab/>
        <w:t xml:space="preserve">No procede la imposición de costas procesales, </w:t>
      </w:r>
      <w:r w:rsidR="00C403A1" w:rsidRPr="0083230A">
        <w:t xml:space="preserve">ya que al momento presente se trata de una solicitud, y no se ha celebrado vista; y en cualquier caso siendo un procedimiento de cuantía indeterminada se deberá estar a dicha circunstancia legal, resultando de aplicación del artículo 24 del Texto Refundido, y atendiendo a que </w:t>
      </w:r>
      <w:r w:rsidR="00F66445" w:rsidRPr="0083230A">
        <w:t>dichas costas se tratarían</w:t>
      </w:r>
      <w:r w:rsidR="00C403A1" w:rsidRPr="0083230A">
        <w:t xml:space="preserve"> de un crédito masa del concurso conforme recoge el artículo 242.4º del Texto Refundido</w:t>
      </w:r>
      <w:r w:rsidR="003E3273">
        <w:t>, procedería su no imposición.</w:t>
      </w:r>
    </w:p>
    <w:p w14:paraId="0129FD21" w14:textId="1F8DE7C0" w:rsidR="00C403A1" w:rsidRPr="0083230A" w:rsidRDefault="00C403A1" w:rsidP="00336594">
      <w:pPr>
        <w:ind w:left="360"/>
      </w:pPr>
      <w:r w:rsidRPr="0083230A">
        <w:t>En su virtud,</w:t>
      </w:r>
    </w:p>
    <w:p w14:paraId="3D4D3A43" w14:textId="32C0C520" w:rsidR="00C403A1" w:rsidRPr="0083230A" w:rsidRDefault="00C403A1" w:rsidP="00F66445">
      <w:pPr>
        <w:ind w:left="360"/>
        <w:jc w:val="both"/>
      </w:pPr>
      <w:r w:rsidRPr="00F66445">
        <w:rPr>
          <w:b/>
          <w:bCs/>
        </w:rPr>
        <w:t>AL TRIBUNAL SUPLICO</w:t>
      </w:r>
      <w:r w:rsidRPr="0083230A">
        <w:t xml:space="preserve">, se sirva admitir el presente escrito y documentos acompañados, y en su conformidad se tenga por interesado el allanamiento previsto en el articulo 19 del Texto Refundido, se acuerde la intervención de facultades de acuerdo con el artículo 106.3 TRLC, </w:t>
      </w:r>
      <w:r w:rsidR="003E3273">
        <w:t xml:space="preserve">y </w:t>
      </w:r>
      <w:r w:rsidRPr="0083230A">
        <w:t xml:space="preserve">se fije el crédito privilegiado en el sentido interesado, no se impongan las costas, y dictada </w:t>
      </w:r>
      <w:r w:rsidR="0083230A" w:rsidRPr="0083230A">
        <w:t>la resolución de la declaración de concurso, mi mandante dispone de la documentación preceptiva tras el requerimiento previsto en el artículo 28 TRLCA.</w:t>
      </w:r>
    </w:p>
    <w:p w14:paraId="31201B41" w14:textId="3E04F7DB" w:rsidR="0083230A" w:rsidRDefault="005B26D6" w:rsidP="005B26D6">
      <w:pPr>
        <w:ind w:firstLine="360"/>
        <w:jc w:val="both"/>
      </w:pPr>
      <w:r w:rsidRPr="005B26D6">
        <w:rPr>
          <w:b/>
          <w:bCs/>
        </w:rPr>
        <w:t>OTROSI DIGO</w:t>
      </w:r>
      <w:r>
        <w:t xml:space="preserve">, que con motivo del presente escrito, es consciente del cese de funciones del Experto en el procedimiento </w:t>
      </w:r>
      <w:proofErr w:type="spellStart"/>
      <w:r w:rsidRPr="00D91090">
        <w:rPr>
          <w:b/>
          <w:bCs/>
          <w:u w:val="single"/>
        </w:rPr>
        <w:t>nº</w:t>
      </w:r>
      <w:proofErr w:type="spellEnd"/>
      <w:r w:rsidRPr="00D91090">
        <w:rPr>
          <w:b/>
          <w:bCs/>
          <w:u w:val="single"/>
        </w:rPr>
        <w:t xml:space="preserve"> 314/2026</w:t>
      </w:r>
      <w:r>
        <w:rPr>
          <w:b/>
          <w:bCs/>
          <w:u w:val="single"/>
        </w:rPr>
        <w:t xml:space="preserve"> Tribunal Mercantil </w:t>
      </w:r>
      <w:proofErr w:type="spellStart"/>
      <w:r>
        <w:rPr>
          <w:b/>
          <w:bCs/>
          <w:u w:val="single"/>
        </w:rPr>
        <w:t>nº</w:t>
      </w:r>
      <w:proofErr w:type="spellEnd"/>
      <w:r>
        <w:rPr>
          <w:b/>
          <w:bCs/>
          <w:u w:val="single"/>
        </w:rPr>
        <w:t xml:space="preserve"> 1 de </w:t>
      </w:r>
      <w:proofErr w:type="gramStart"/>
      <w:r>
        <w:rPr>
          <w:b/>
          <w:bCs/>
          <w:u w:val="single"/>
        </w:rPr>
        <w:t>Murcia</w:t>
      </w:r>
      <w:r>
        <w:t xml:space="preserve"> ,</w:t>
      </w:r>
      <w:proofErr w:type="gramEnd"/>
      <w:r>
        <w:t xml:space="preserve"> si bien ante el conocimiento de la situación que tiene, se pone de manifiesto que quedará vinculado a la tramitación del procedimiento concursal y a la preparación del convenio hasta su aprobación judicial.</w:t>
      </w:r>
    </w:p>
    <w:p w14:paraId="6CDA0828" w14:textId="3F03B1C0" w:rsidR="005B26D6" w:rsidRDefault="005B26D6" w:rsidP="00336594">
      <w:pPr>
        <w:ind w:left="360"/>
      </w:pPr>
      <w:r w:rsidRPr="005B26D6">
        <w:rPr>
          <w:b/>
          <w:bCs/>
        </w:rPr>
        <w:t>AL TRIBUNAL SUPLICO</w:t>
      </w:r>
      <w:r>
        <w:t>, se tenga por realizada dicha manifestación a los efectos legales pertinentes.</w:t>
      </w:r>
    </w:p>
    <w:p w14:paraId="689A7818" w14:textId="77777777" w:rsidR="005B26D6" w:rsidRPr="0083230A" w:rsidRDefault="005B26D6" w:rsidP="00336594">
      <w:pPr>
        <w:ind w:left="360"/>
      </w:pPr>
    </w:p>
    <w:p w14:paraId="33F33A94" w14:textId="3AD7593D" w:rsidR="0083230A" w:rsidRPr="0083230A" w:rsidRDefault="0083230A" w:rsidP="00336594">
      <w:pPr>
        <w:ind w:left="360"/>
      </w:pPr>
      <w:r w:rsidRPr="0083230A">
        <w:tab/>
        <w:t>Es justicia que pido en Murcia a 15 de junio de 2026.</w:t>
      </w:r>
    </w:p>
    <w:sectPr w:rsidR="0083230A" w:rsidRPr="0083230A">
      <w:footerReference w:type="default" r:id="rId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400D3" w14:textId="77777777" w:rsidR="006F4C8C" w:rsidRDefault="006F4C8C" w:rsidP="0083230A">
      <w:pPr>
        <w:spacing w:after="0" w:line="240" w:lineRule="auto"/>
      </w:pPr>
      <w:r>
        <w:separator/>
      </w:r>
    </w:p>
  </w:endnote>
  <w:endnote w:type="continuationSeparator" w:id="0">
    <w:p w14:paraId="701AD351" w14:textId="77777777" w:rsidR="006F4C8C" w:rsidRDefault="006F4C8C" w:rsidP="00832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01118"/>
      <w:docPartObj>
        <w:docPartGallery w:val="Page Numbers (Bottom of Page)"/>
        <w:docPartUnique/>
      </w:docPartObj>
    </w:sdtPr>
    <w:sdtContent>
      <w:p w14:paraId="2A08B868" w14:textId="663302FA" w:rsidR="0083230A" w:rsidRDefault="0083230A">
        <w:pPr>
          <w:pStyle w:val="Piedepgina"/>
          <w:jc w:val="center"/>
        </w:pPr>
        <w:r>
          <w:fldChar w:fldCharType="begin"/>
        </w:r>
        <w:r>
          <w:instrText>PAGE   \* MERGEFORMAT</w:instrText>
        </w:r>
        <w:r>
          <w:fldChar w:fldCharType="separate"/>
        </w:r>
        <w:r>
          <w:t>2</w:t>
        </w:r>
        <w:r>
          <w:fldChar w:fldCharType="end"/>
        </w:r>
      </w:p>
    </w:sdtContent>
  </w:sdt>
  <w:p w14:paraId="456BF87B" w14:textId="77777777" w:rsidR="0083230A" w:rsidRDefault="008323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6BAC8" w14:textId="77777777" w:rsidR="006F4C8C" w:rsidRDefault="006F4C8C" w:rsidP="0083230A">
      <w:pPr>
        <w:spacing w:after="0" w:line="240" w:lineRule="auto"/>
      </w:pPr>
      <w:r>
        <w:separator/>
      </w:r>
    </w:p>
  </w:footnote>
  <w:footnote w:type="continuationSeparator" w:id="0">
    <w:p w14:paraId="580C4AE4" w14:textId="77777777" w:rsidR="006F4C8C" w:rsidRDefault="006F4C8C" w:rsidP="008323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7806F9"/>
    <w:multiLevelType w:val="multilevel"/>
    <w:tmpl w:val="53D4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99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CD"/>
    <w:rsid w:val="00004A87"/>
    <w:rsid w:val="00026DF2"/>
    <w:rsid w:val="00091BEF"/>
    <w:rsid w:val="000F328C"/>
    <w:rsid w:val="001155CE"/>
    <w:rsid w:val="00130531"/>
    <w:rsid w:val="00171BCD"/>
    <w:rsid w:val="001A2DD5"/>
    <w:rsid w:val="0020702C"/>
    <w:rsid w:val="0025726E"/>
    <w:rsid w:val="00295F52"/>
    <w:rsid w:val="002E6FD0"/>
    <w:rsid w:val="00336319"/>
    <w:rsid w:val="00336594"/>
    <w:rsid w:val="003466B4"/>
    <w:rsid w:val="003830ED"/>
    <w:rsid w:val="00391989"/>
    <w:rsid w:val="003E3273"/>
    <w:rsid w:val="003E3A5C"/>
    <w:rsid w:val="004708CE"/>
    <w:rsid w:val="004A0779"/>
    <w:rsid w:val="00521606"/>
    <w:rsid w:val="0054524C"/>
    <w:rsid w:val="00562C52"/>
    <w:rsid w:val="00580A9A"/>
    <w:rsid w:val="005B26D6"/>
    <w:rsid w:val="005D2FA8"/>
    <w:rsid w:val="005E126E"/>
    <w:rsid w:val="005E1DD8"/>
    <w:rsid w:val="00624E5A"/>
    <w:rsid w:val="00644053"/>
    <w:rsid w:val="006778E8"/>
    <w:rsid w:val="006D1B45"/>
    <w:rsid w:val="006F4C8C"/>
    <w:rsid w:val="007F6E72"/>
    <w:rsid w:val="0083007F"/>
    <w:rsid w:val="0083230A"/>
    <w:rsid w:val="008755FB"/>
    <w:rsid w:val="00915EF7"/>
    <w:rsid w:val="00973A50"/>
    <w:rsid w:val="00A2293B"/>
    <w:rsid w:val="00AA3362"/>
    <w:rsid w:val="00AA5132"/>
    <w:rsid w:val="00B07485"/>
    <w:rsid w:val="00B77015"/>
    <w:rsid w:val="00B81B0C"/>
    <w:rsid w:val="00B95286"/>
    <w:rsid w:val="00BA7331"/>
    <w:rsid w:val="00C403A1"/>
    <w:rsid w:val="00CC2125"/>
    <w:rsid w:val="00CC2922"/>
    <w:rsid w:val="00D06F59"/>
    <w:rsid w:val="00D2057D"/>
    <w:rsid w:val="00D25758"/>
    <w:rsid w:val="00D45207"/>
    <w:rsid w:val="00D838CF"/>
    <w:rsid w:val="00D91090"/>
    <w:rsid w:val="00DB5E97"/>
    <w:rsid w:val="00E01859"/>
    <w:rsid w:val="00E162B9"/>
    <w:rsid w:val="00E17B1B"/>
    <w:rsid w:val="00E4438A"/>
    <w:rsid w:val="00E73CF4"/>
    <w:rsid w:val="00E8037A"/>
    <w:rsid w:val="00EA75CA"/>
    <w:rsid w:val="00EF7F23"/>
    <w:rsid w:val="00F36AD7"/>
    <w:rsid w:val="00F4650E"/>
    <w:rsid w:val="00F66445"/>
    <w:rsid w:val="00FD7EB4"/>
    <w:rsid w:val="00FE47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89AFB"/>
  <w15:chartTrackingRefBased/>
  <w15:docId w15:val="{E39F6360-E752-4C89-800D-F69F584D1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BCD"/>
  </w:style>
  <w:style w:type="paragraph" w:styleId="Ttulo1">
    <w:name w:val="heading 1"/>
    <w:basedOn w:val="Normal"/>
    <w:next w:val="Normal"/>
    <w:link w:val="Ttulo1Car"/>
    <w:uiPriority w:val="9"/>
    <w:qFormat/>
    <w:rsid w:val="00171B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71B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71BC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71BC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71BC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71BC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71BC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71BC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71BC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1BC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71BC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71BC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71BC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71BC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71BC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71BC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71BC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71BCD"/>
    <w:rPr>
      <w:rFonts w:eastAsiaTheme="majorEastAsia" w:cstheme="majorBidi"/>
      <w:color w:val="272727" w:themeColor="text1" w:themeTint="D8"/>
    </w:rPr>
  </w:style>
  <w:style w:type="paragraph" w:styleId="Ttulo">
    <w:name w:val="Title"/>
    <w:basedOn w:val="Normal"/>
    <w:next w:val="Normal"/>
    <w:link w:val="TtuloCar"/>
    <w:uiPriority w:val="10"/>
    <w:qFormat/>
    <w:rsid w:val="00171B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71B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71BC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71BC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71BCD"/>
    <w:pPr>
      <w:spacing w:before="160"/>
      <w:jc w:val="center"/>
    </w:pPr>
    <w:rPr>
      <w:i/>
      <w:iCs/>
      <w:color w:val="404040" w:themeColor="text1" w:themeTint="BF"/>
    </w:rPr>
  </w:style>
  <w:style w:type="character" w:customStyle="1" w:styleId="CitaCar">
    <w:name w:val="Cita Car"/>
    <w:basedOn w:val="Fuentedeprrafopredeter"/>
    <w:link w:val="Cita"/>
    <w:uiPriority w:val="29"/>
    <w:rsid w:val="00171BCD"/>
    <w:rPr>
      <w:i/>
      <w:iCs/>
      <w:color w:val="404040" w:themeColor="text1" w:themeTint="BF"/>
    </w:rPr>
  </w:style>
  <w:style w:type="paragraph" w:styleId="Prrafodelista">
    <w:name w:val="List Paragraph"/>
    <w:basedOn w:val="Normal"/>
    <w:uiPriority w:val="34"/>
    <w:qFormat/>
    <w:rsid w:val="00171BCD"/>
    <w:pPr>
      <w:ind w:left="720"/>
      <w:contextualSpacing/>
    </w:pPr>
  </w:style>
  <w:style w:type="character" w:styleId="nfasisintenso">
    <w:name w:val="Intense Emphasis"/>
    <w:basedOn w:val="Fuentedeprrafopredeter"/>
    <w:uiPriority w:val="21"/>
    <w:qFormat/>
    <w:rsid w:val="00171BCD"/>
    <w:rPr>
      <w:i/>
      <w:iCs/>
      <w:color w:val="0F4761" w:themeColor="accent1" w:themeShade="BF"/>
    </w:rPr>
  </w:style>
  <w:style w:type="paragraph" w:styleId="Citadestacada">
    <w:name w:val="Intense Quote"/>
    <w:basedOn w:val="Normal"/>
    <w:next w:val="Normal"/>
    <w:link w:val="CitadestacadaCar"/>
    <w:uiPriority w:val="30"/>
    <w:qFormat/>
    <w:rsid w:val="00171B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71BCD"/>
    <w:rPr>
      <w:i/>
      <w:iCs/>
      <w:color w:val="0F4761" w:themeColor="accent1" w:themeShade="BF"/>
    </w:rPr>
  </w:style>
  <w:style w:type="character" w:styleId="Referenciaintensa">
    <w:name w:val="Intense Reference"/>
    <w:basedOn w:val="Fuentedeprrafopredeter"/>
    <w:uiPriority w:val="32"/>
    <w:qFormat/>
    <w:rsid w:val="00171BCD"/>
    <w:rPr>
      <w:b/>
      <w:bCs/>
      <w:smallCaps/>
      <w:color w:val="0F4761" w:themeColor="accent1" w:themeShade="BF"/>
      <w:spacing w:val="5"/>
    </w:rPr>
  </w:style>
  <w:style w:type="character" w:styleId="Hipervnculo">
    <w:name w:val="Hyperlink"/>
    <w:basedOn w:val="Fuentedeprrafopredeter"/>
    <w:uiPriority w:val="99"/>
    <w:unhideWhenUsed/>
    <w:rsid w:val="00A2293B"/>
    <w:rPr>
      <w:color w:val="467886" w:themeColor="hyperlink"/>
      <w:u w:val="single"/>
    </w:rPr>
  </w:style>
  <w:style w:type="table" w:styleId="Tablaconcuadrcula">
    <w:name w:val="Table Grid"/>
    <w:basedOn w:val="Tablanormal"/>
    <w:uiPriority w:val="39"/>
    <w:rsid w:val="00624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E4438A"/>
    <w:rPr>
      <w:color w:val="605E5C"/>
      <w:shd w:val="clear" w:color="auto" w:fill="E1DFDD"/>
    </w:rPr>
  </w:style>
  <w:style w:type="paragraph" w:styleId="Encabezado">
    <w:name w:val="header"/>
    <w:basedOn w:val="Normal"/>
    <w:link w:val="EncabezadoCar"/>
    <w:uiPriority w:val="99"/>
    <w:unhideWhenUsed/>
    <w:rsid w:val="008323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3230A"/>
  </w:style>
  <w:style w:type="paragraph" w:styleId="Piedepgina">
    <w:name w:val="footer"/>
    <w:basedOn w:val="Normal"/>
    <w:link w:val="PiedepginaCar"/>
    <w:uiPriority w:val="99"/>
    <w:unhideWhenUsed/>
    <w:rsid w:val="008323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32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61763">
      <w:bodyDiv w:val="1"/>
      <w:marLeft w:val="0"/>
      <w:marRight w:val="0"/>
      <w:marTop w:val="0"/>
      <w:marBottom w:val="0"/>
      <w:divBdr>
        <w:top w:val="none" w:sz="0" w:space="0" w:color="auto"/>
        <w:left w:val="none" w:sz="0" w:space="0" w:color="auto"/>
        <w:bottom w:val="none" w:sz="0" w:space="0" w:color="auto"/>
        <w:right w:val="none" w:sz="0" w:space="0" w:color="auto"/>
      </w:divBdr>
    </w:div>
    <w:div w:id="670332202">
      <w:bodyDiv w:val="1"/>
      <w:marLeft w:val="0"/>
      <w:marRight w:val="0"/>
      <w:marTop w:val="0"/>
      <w:marBottom w:val="0"/>
      <w:divBdr>
        <w:top w:val="none" w:sz="0" w:space="0" w:color="auto"/>
        <w:left w:val="none" w:sz="0" w:space="0" w:color="auto"/>
        <w:bottom w:val="none" w:sz="0" w:space="0" w:color="auto"/>
        <w:right w:val="none" w:sz="0" w:space="0" w:color="auto"/>
      </w:divBdr>
    </w:div>
    <w:div w:id="901912640">
      <w:bodyDiv w:val="1"/>
      <w:marLeft w:val="0"/>
      <w:marRight w:val="0"/>
      <w:marTop w:val="0"/>
      <w:marBottom w:val="0"/>
      <w:divBdr>
        <w:top w:val="none" w:sz="0" w:space="0" w:color="auto"/>
        <w:left w:val="none" w:sz="0" w:space="0" w:color="auto"/>
        <w:bottom w:val="none" w:sz="0" w:space="0" w:color="auto"/>
        <w:right w:val="none" w:sz="0" w:space="0" w:color="auto"/>
      </w:divBdr>
    </w:div>
    <w:div w:id="1134911977">
      <w:bodyDiv w:val="1"/>
      <w:marLeft w:val="0"/>
      <w:marRight w:val="0"/>
      <w:marTop w:val="0"/>
      <w:marBottom w:val="0"/>
      <w:divBdr>
        <w:top w:val="none" w:sz="0" w:space="0" w:color="auto"/>
        <w:left w:val="none" w:sz="0" w:space="0" w:color="auto"/>
        <w:bottom w:val="none" w:sz="0" w:space="0" w:color="auto"/>
        <w:right w:val="none" w:sz="0" w:space="0" w:color="auto"/>
      </w:divBdr>
    </w:div>
    <w:div w:id="1223327564">
      <w:bodyDiv w:val="1"/>
      <w:marLeft w:val="0"/>
      <w:marRight w:val="0"/>
      <w:marTop w:val="0"/>
      <w:marBottom w:val="0"/>
      <w:divBdr>
        <w:top w:val="none" w:sz="0" w:space="0" w:color="auto"/>
        <w:left w:val="none" w:sz="0" w:space="0" w:color="auto"/>
        <w:bottom w:val="none" w:sz="0" w:space="0" w:color="auto"/>
        <w:right w:val="none" w:sz="0" w:space="0" w:color="auto"/>
      </w:divBdr>
    </w:div>
    <w:div w:id="1915358804">
      <w:bodyDiv w:val="1"/>
      <w:marLeft w:val="0"/>
      <w:marRight w:val="0"/>
      <w:marTop w:val="0"/>
      <w:marBottom w:val="0"/>
      <w:divBdr>
        <w:top w:val="none" w:sz="0" w:space="0" w:color="auto"/>
        <w:left w:val="none" w:sz="0" w:space="0" w:color="auto"/>
        <w:bottom w:val="none" w:sz="0" w:space="0" w:color="auto"/>
        <w:right w:val="none" w:sz="0" w:space="0" w:color="auto"/>
      </w:divBdr>
    </w:div>
    <w:div w:id="2083984569">
      <w:bodyDiv w:val="1"/>
      <w:marLeft w:val="0"/>
      <w:marRight w:val="0"/>
      <w:marTop w:val="0"/>
      <w:marBottom w:val="0"/>
      <w:divBdr>
        <w:top w:val="none" w:sz="0" w:space="0" w:color="auto"/>
        <w:left w:val="none" w:sz="0" w:space="0" w:color="auto"/>
        <w:bottom w:val="none" w:sz="0" w:space="0" w:color="auto"/>
        <w:right w:val="none" w:sz="0" w:space="0" w:color="auto"/>
      </w:divBdr>
    </w:div>
    <w:div w:id="211324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lex.es/vid/ley-concursal-185333" TargetMode="External"/><Relationship Id="rId18" Type="http://schemas.openxmlformats.org/officeDocument/2006/relationships/hyperlink" Target="https://vlex.es/vid/real-decreto-legislativo-aprueba-844417914" TargetMode="External"/><Relationship Id="rId26" Type="http://schemas.openxmlformats.org/officeDocument/2006/relationships/hyperlink" Target="https://vlex.es/vid/ley-concursal-185333" TargetMode="External"/><Relationship Id="rId39" Type="http://schemas.openxmlformats.org/officeDocument/2006/relationships/hyperlink" Target="https://vlex.es/vid/ley-contratos-sector-publico-703905157" TargetMode="External"/><Relationship Id="rId21" Type="http://schemas.openxmlformats.org/officeDocument/2006/relationships/hyperlink" Target="https://vlex.es/vid/real-decreto-legislativo-aprueba-844417914" TargetMode="External"/><Relationship Id="rId34" Type="http://schemas.openxmlformats.org/officeDocument/2006/relationships/hyperlink" Target="https://vlex.es/vid/ley-contratos-sector-publico-703905157" TargetMode="External"/><Relationship Id="rId42" Type="http://schemas.openxmlformats.org/officeDocument/2006/relationships/hyperlink" Target="https://vlex.es/vid/calificacion-concursal-850696786" TargetMode="External"/><Relationship Id="rId47" Type="http://schemas.openxmlformats.org/officeDocument/2006/relationships/hyperlink" Target="https://vlex.es/vid/ley-contratos-sector-publico-703905157" TargetMode="External"/><Relationship Id="rId50" Type="http://schemas.openxmlformats.org/officeDocument/2006/relationships/hyperlink" Target="https://vlex.es/vid/ley-contratos-sector-publico-703905157" TargetMode="External"/><Relationship Id="rId55" Type="http://schemas.openxmlformats.org/officeDocument/2006/relationships/footer" Target="footer1.xml"/><Relationship Id="rId7" Type="http://schemas.openxmlformats.org/officeDocument/2006/relationships/hyperlink" Target="https://vlex.es/vid/real-decreto-legislativo-aprueba-844417914" TargetMode="External"/><Relationship Id="rId2" Type="http://schemas.openxmlformats.org/officeDocument/2006/relationships/styles" Target="styles.xml"/><Relationship Id="rId16" Type="http://schemas.openxmlformats.org/officeDocument/2006/relationships/hyperlink" Target="https://vlex.es/vid/real-decreto-legislativo-aprueba-844417914" TargetMode="External"/><Relationship Id="rId29" Type="http://schemas.openxmlformats.org/officeDocument/2006/relationships/hyperlink" Target="https://vlex.es/vid/real-decreto-legislativo-aprueba-844417914" TargetMode="External"/><Relationship Id="rId11" Type="http://schemas.openxmlformats.org/officeDocument/2006/relationships/hyperlink" Target="https://vlex.es/vid/ley-concursal-185333" TargetMode="External"/><Relationship Id="rId24" Type="http://schemas.openxmlformats.org/officeDocument/2006/relationships/hyperlink" Target="https://vlex.es/vid/real-decreto-legislativo-aprueba-844417914" TargetMode="External"/><Relationship Id="rId32" Type="http://schemas.openxmlformats.org/officeDocument/2006/relationships/hyperlink" Target="https://vlex.es/vid/real-decreto-legislativo-aprueba-844417914" TargetMode="External"/><Relationship Id="rId37" Type="http://schemas.openxmlformats.org/officeDocument/2006/relationships/hyperlink" Target="https://vlex.es/vid/ley-contratos-sector-publico-703905157" TargetMode="External"/><Relationship Id="rId40" Type="http://schemas.openxmlformats.org/officeDocument/2006/relationships/hyperlink" Target="https://vlex.es/vid/ley-contratos-sector-publico-703905157" TargetMode="External"/><Relationship Id="rId45" Type="http://schemas.openxmlformats.org/officeDocument/2006/relationships/hyperlink" Target="https://vlex.es/vid/ley-concursal-185333" TargetMode="External"/><Relationship Id="rId53" Type="http://schemas.openxmlformats.org/officeDocument/2006/relationships/hyperlink" Target="https://soluciones.aranzadilaley.es/Content/Documento.aspx?idd=LE0000664780&amp;version=Vigente&amp;from=lamylink" TargetMode="External"/><Relationship Id="rId5" Type="http://schemas.openxmlformats.org/officeDocument/2006/relationships/footnotes" Target="footnotes.xml"/><Relationship Id="rId19" Type="http://schemas.openxmlformats.org/officeDocument/2006/relationships/hyperlink" Target="https://vlex.es/vid/real-decreto-legislativo-aprueba-844417914" TargetMode="External"/><Relationship Id="rId4" Type="http://schemas.openxmlformats.org/officeDocument/2006/relationships/webSettings" Target="webSettings.xml"/><Relationship Id="rId9" Type="http://schemas.openxmlformats.org/officeDocument/2006/relationships/hyperlink" Target="https://vlex.es/vid/real-decreto-legislativo-aprueba-844417914" TargetMode="External"/><Relationship Id="rId14" Type="http://schemas.openxmlformats.org/officeDocument/2006/relationships/hyperlink" Target="https://vlex.es/vid/ley-concursal-185333" TargetMode="External"/><Relationship Id="rId22" Type="http://schemas.openxmlformats.org/officeDocument/2006/relationships/hyperlink" Target="https://vlex.es/vid/real-decreto-legislativo-aprueba-844417914" TargetMode="External"/><Relationship Id="rId27" Type="http://schemas.openxmlformats.org/officeDocument/2006/relationships/hyperlink" Target="https://vlex.es/vid/ley-concursal-185333" TargetMode="External"/><Relationship Id="rId30" Type="http://schemas.openxmlformats.org/officeDocument/2006/relationships/hyperlink" Target="https://vlex.es/vid/real-decreto-legislativo-aprueba-844417914" TargetMode="External"/><Relationship Id="rId35" Type="http://schemas.openxmlformats.org/officeDocument/2006/relationships/hyperlink" Target="https://vlex.es/vid/ley-contratos-sector-publico-703905157" TargetMode="External"/><Relationship Id="rId43" Type="http://schemas.openxmlformats.org/officeDocument/2006/relationships/hyperlink" Target="https://vlex.es/vid/ley-contratos-sector-publico-703905157" TargetMode="External"/><Relationship Id="rId48" Type="http://schemas.openxmlformats.org/officeDocument/2006/relationships/hyperlink" Target="https://vlex.es/vid/ley-contratos-sector-publico-703905157" TargetMode="External"/><Relationship Id="rId56" Type="http://schemas.openxmlformats.org/officeDocument/2006/relationships/fontTable" Target="fontTable.xml"/><Relationship Id="rId8" Type="http://schemas.openxmlformats.org/officeDocument/2006/relationships/hyperlink" Target="https://vlex.es/vid/real-decreto-legislativo-aprueba-844417914" TargetMode="External"/><Relationship Id="rId51" Type="http://schemas.openxmlformats.org/officeDocument/2006/relationships/hyperlink" Target="https://vlex.es/vid/ley-contratos-sector-publico-703905157" TargetMode="External"/><Relationship Id="rId3" Type="http://schemas.openxmlformats.org/officeDocument/2006/relationships/settings" Target="settings.xml"/><Relationship Id="rId12" Type="http://schemas.openxmlformats.org/officeDocument/2006/relationships/hyperlink" Target="https://vlex.es/vid/ley-concursal-185333" TargetMode="External"/><Relationship Id="rId17" Type="http://schemas.openxmlformats.org/officeDocument/2006/relationships/hyperlink" Target="https://vlex.es/vid/real-decreto-legislativo-aprueba-844417914" TargetMode="External"/><Relationship Id="rId25" Type="http://schemas.openxmlformats.org/officeDocument/2006/relationships/hyperlink" Target="https://vlex.es/vid/ley-concursal-185333" TargetMode="External"/><Relationship Id="rId33" Type="http://schemas.openxmlformats.org/officeDocument/2006/relationships/hyperlink" Target="https://vlex.es/vid/ley-contratos-sector-publico-703905157" TargetMode="External"/><Relationship Id="rId38" Type="http://schemas.openxmlformats.org/officeDocument/2006/relationships/hyperlink" Target="https://vlex.es/vid/ley-contratos-sector-publico-703905157" TargetMode="External"/><Relationship Id="rId46" Type="http://schemas.openxmlformats.org/officeDocument/2006/relationships/hyperlink" Target="https://vlex.es/vid/real-decreto-legislativo-aprueba-844417914" TargetMode="External"/><Relationship Id="rId20" Type="http://schemas.openxmlformats.org/officeDocument/2006/relationships/hyperlink" Target="https://vlex.es/vid/real-decreto-legislativo-aprueba-844417914" TargetMode="External"/><Relationship Id="rId41" Type="http://schemas.openxmlformats.org/officeDocument/2006/relationships/hyperlink" Target="https://vlex.es/vid/ley-concursal-185333" TargetMode="External"/><Relationship Id="rId54" Type="http://schemas.openxmlformats.org/officeDocument/2006/relationships/hyperlink" Target="https://soluciones.aranzadilaley.es/Content/Documento.aspx?idd=LE0000025866&amp;version=Vigente&amp;anchor=I121&amp;from=lamylin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vlex.es/vid/real-decreto-legislativo-aprueba-844417914" TargetMode="External"/><Relationship Id="rId23" Type="http://schemas.openxmlformats.org/officeDocument/2006/relationships/hyperlink" Target="https://vlex.es/vid/real-decreto-legislativo-aprueba-844417914" TargetMode="External"/><Relationship Id="rId28" Type="http://schemas.openxmlformats.org/officeDocument/2006/relationships/hyperlink" Target="https://vlex.es/vid/real-decreto-legislativo-aprueba-844417914" TargetMode="External"/><Relationship Id="rId36" Type="http://schemas.openxmlformats.org/officeDocument/2006/relationships/hyperlink" Target="https://vlex.es/vid/ley-contratos-sector-publico-703905157" TargetMode="External"/><Relationship Id="rId49" Type="http://schemas.openxmlformats.org/officeDocument/2006/relationships/hyperlink" Target="https://vlex.es/vid/ley-contratos-sector-publico-703905157" TargetMode="External"/><Relationship Id="rId57" Type="http://schemas.openxmlformats.org/officeDocument/2006/relationships/theme" Target="theme/theme1.xml"/><Relationship Id="rId10" Type="http://schemas.openxmlformats.org/officeDocument/2006/relationships/hyperlink" Target="https://vlex.es/vid/ley-concursal-185333" TargetMode="External"/><Relationship Id="rId31" Type="http://schemas.openxmlformats.org/officeDocument/2006/relationships/hyperlink" Target="https://vlex.es/vid/real-decreto-legislativo-aprueba-844417914" TargetMode="External"/><Relationship Id="rId44" Type="http://schemas.openxmlformats.org/officeDocument/2006/relationships/hyperlink" Target="https://vlex.es/vid/real-decreto-legislativo-aprueba-844417914" TargetMode="External"/><Relationship Id="rId52" Type="http://schemas.openxmlformats.org/officeDocument/2006/relationships/hyperlink" Target="https://vlex.es/vid/ley-contratos-sector-publico-70390515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390</TotalTime>
  <Pages>16</Pages>
  <Words>6000</Words>
  <Characters>33000</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Higinio</dc:creator>
  <cp:keywords/>
  <dc:description/>
  <cp:lastModifiedBy>Higinio</cp:lastModifiedBy>
  <cp:revision>5</cp:revision>
  <cp:lastPrinted>2026-06-14T09:09:00Z</cp:lastPrinted>
  <dcterms:created xsi:type="dcterms:W3CDTF">2026-06-13T15:54:00Z</dcterms:created>
  <dcterms:modified xsi:type="dcterms:W3CDTF">2026-06-15T10:17:00Z</dcterms:modified>
</cp:coreProperties>
</file>